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ayout w:type="fixed"/>
        <w:tblLook w:val="0000" w:firstRow="0" w:lastRow="0" w:firstColumn="0" w:lastColumn="0" w:noHBand="0" w:noVBand="0"/>
      </w:tblPr>
      <w:tblGrid>
        <w:gridCol w:w="4590"/>
        <w:gridCol w:w="5334"/>
      </w:tblGrid>
      <w:tr w:rsidR="00951819" w:rsidRPr="00A1417C" w14:paraId="41D78D00" w14:textId="77777777" w:rsidTr="00B36365">
        <w:tc>
          <w:tcPr>
            <w:tcW w:w="4590" w:type="dxa"/>
          </w:tcPr>
          <w:p w14:paraId="41D78CF7" w14:textId="77777777" w:rsidR="00951819" w:rsidRPr="00A1417C" w:rsidRDefault="00951819" w:rsidP="00763DD2">
            <w:pPr>
              <w:ind w:right="-144"/>
              <w:jc w:val="center"/>
            </w:pPr>
            <w:r w:rsidRPr="00A1417C">
              <w:t>SỞ GIÁO DỤC VÀ ĐÀO TẠO ĐẮK LẮK</w:t>
            </w:r>
          </w:p>
          <w:p w14:paraId="41D78CF8" w14:textId="77777777" w:rsidR="00951819" w:rsidRPr="00A1417C" w:rsidRDefault="00951819" w:rsidP="00763DD2">
            <w:pPr>
              <w:ind w:right="-144"/>
              <w:jc w:val="center"/>
              <w:rPr>
                <w:b/>
                <w:bCs/>
                <w:szCs w:val="26"/>
              </w:rPr>
            </w:pPr>
            <w:r w:rsidRPr="00A1417C">
              <w:rPr>
                <w:b/>
                <w:bCs/>
                <w:szCs w:val="26"/>
              </w:rPr>
              <w:t>TRƯỜNG  THPT NGUYỄN CHÍ THANH</w:t>
            </w:r>
          </w:p>
          <w:p w14:paraId="41D78CF9" w14:textId="77777777" w:rsidR="00951819" w:rsidRPr="00A1417C" w:rsidRDefault="00951819" w:rsidP="00763DD2">
            <w:pPr>
              <w:ind w:right="-144"/>
              <w:jc w:val="center"/>
              <w:rPr>
                <w:b/>
                <w:bCs/>
                <w:szCs w:val="16"/>
              </w:rPr>
            </w:pPr>
            <w:r w:rsidRPr="00A1417C">
              <w:rPr>
                <w:b/>
                <w:bCs/>
                <w:noProof/>
                <w:szCs w:val="26"/>
              </w:rPr>
              <mc:AlternateContent>
                <mc:Choice Requires="wps">
                  <w:drawing>
                    <wp:anchor distT="0" distB="0" distL="114300" distR="114300" simplePos="0" relativeHeight="251657216" behindDoc="0" locked="0" layoutInCell="1" allowOverlap="1" wp14:anchorId="41D78D7F" wp14:editId="41D78D80">
                      <wp:simplePos x="0" y="0"/>
                      <wp:positionH relativeFrom="column">
                        <wp:posOffset>274320</wp:posOffset>
                      </wp:positionH>
                      <wp:positionV relativeFrom="paragraph">
                        <wp:posOffset>6985</wp:posOffset>
                      </wp:positionV>
                      <wp:extent cx="22479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BE7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5pt" to="1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"/>
                  </w:pict>
                </mc:Fallback>
              </mc:AlternateContent>
            </w:r>
          </w:p>
          <w:p w14:paraId="41D78CFB" w14:textId="139664A2" w:rsidR="00951819" w:rsidRPr="009E71BF" w:rsidRDefault="00951819" w:rsidP="00C26294">
            <w:pPr>
              <w:ind w:left="-288" w:right="-144" w:firstLine="288"/>
              <w:jc w:val="center"/>
              <w:rPr>
                <w:bCs/>
                <w:szCs w:val="26"/>
              </w:rPr>
            </w:pPr>
            <w:r w:rsidRPr="00A1417C">
              <w:rPr>
                <w:bCs/>
                <w:szCs w:val="26"/>
              </w:rPr>
              <w:t>Số:</w:t>
            </w:r>
            <w:r>
              <w:rPr>
                <w:bCs/>
                <w:szCs w:val="26"/>
              </w:rPr>
              <w:t xml:space="preserve"> </w:t>
            </w:r>
            <w:r w:rsidR="00C26294">
              <w:rPr>
                <w:bCs/>
                <w:szCs w:val="26"/>
              </w:rPr>
              <w:t>39</w:t>
            </w:r>
            <w:r w:rsidRPr="00A1417C">
              <w:rPr>
                <w:bCs/>
                <w:szCs w:val="26"/>
              </w:rPr>
              <w:t>/KH-NCT</w:t>
            </w:r>
            <w:r w:rsidRPr="00A1417C">
              <w:rPr>
                <w:szCs w:val="26"/>
              </w:rPr>
              <w:t xml:space="preserve">             </w:t>
            </w:r>
          </w:p>
        </w:tc>
        <w:tc>
          <w:tcPr>
            <w:tcW w:w="5334" w:type="dxa"/>
          </w:tcPr>
          <w:p w14:paraId="41D78CFC" w14:textId="77777777" w:rsidR="00951819" w:rsidRPr="00A1417C" w:rsidRDefault="00951819" w:rsidP="00B36365">
            <w:pPr>
              <w:ind w:left="-589"/>
              <w:jc w:val="center"/>
              <w:outlineLvl w:val="8"/>
              <w:rPr>
                <w:b/>
                <w:bCs/>
                <w:szCs w:val="26"/>
              </w:rPr>
            </w:pPr>
            <w:r w:rsidRPr="00A1417C">
              <w:rPr>
                <w:b/>
                <w:bCs/>
                <w:szCs w:val="26"/>
              </w:rPr>
              <w:t xml:space="preserve">         </w:t>
            </w:r>
            <w:r>
              <w:rPr>
                <w:b/>
                <w:bCs/>
                <w:szCs w:val="26"/>
              </w:rPr>
              <w:t xml:space="preserve"> </w:t>
            </w:r>
            <w:r w:rsidRPr="00A1417C">
              <w:rPr>
                <w:b/>
                <w:bCs/>
                <w:szCs w:val="26"/>
              </w:rPr>
              <w:t>CỘNG HÒA XÃ HỘI CHỦ NGHĨA VIỆT NAM</w:t>
            </w:r>
          </w:p>
          <w:p w14:paraId="41D78CFD" w14:textId="77777777" w:rsidR="00951819" w:rsidRPr="00A1417C" w:rsidRDefault="00951819" w:rsidP="00763DD2">
            <w:pPr>
              <w:ind w:right="-144"/>
              <w:jc w:val="center"/>
              <w:rPr>
                <w:b/>
                <w:bCs/>
                <w:szCs w:val="26"/>
              </w:rPr>
            </w:pPr>
            <w:r w:rsidRPr="00A1417C">
              <w:rPr>
                <w:b/>
                <w:bCs/>
                <w:szCs w:val="26"/>
              </w:rPr>
              <w:t xml:space="preserve">                Độc lập - Tự do - Hạnh phúc</w:t>
            </w:r>
          </w:p>
          <w:p w14:paraId="41D78CFE" w14:textId="77777777" w:rsidR="00951819" w:rsidRPr="00A1417C" w:rsidRDefault="00951819" w:rsidP="00763DD2">
            <w:pPr>
              <w:ind w:right="-144"/>
              <w:jc w:val="both"/>
              <w:rPr>
                <w:i/>
                <w:iCs/>
                <w:szCs w:val="26"/>
              </w:rPr>
            </w:pPr>
            <w:r w:rsidRPr="00A1417C">
              <w:rPr>
                <w:i/>
                <w:iCs/>
                <w:noProof/>
                <w:szCs w:val="26"/>
              </w:rPr>
              <mc:AlternateContent>
                <mc:Choice Requires="wps">
                  <w:drawing>
                    <wp:anchor distT="0" distB="0" distL="114300" distR="114300" simplePos="0" relativeHeight="251656192" behindDoc="0" locked="0" layoutInCell="1" allowOverlap="1" wp14:anchorId="41D78D81" wp14:editId="41D78D82">
                      <wp:simplePos x="0" y="0"/>
                      <wp:positionH relativeFrom="column">
                        <wp:posOffset>1322070</wp:posOffset>
                      </wp:positionH>
                      <wp:positionV relativeFrom="paragraph">
                        <wp:posOffset>11430</wp:posOffset>
                      </wp:positionV>
                      <wp:extent cx="15519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79FB"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9pt" to="22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fZI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"/>
                  </w:pict>
                </mc:Fallback>
              </mc:AlternateContent>
            </w:r>
          </w:p>
          <w:p w14:paraId="41D78CFF" w14:textId="126C667C" w:rsidR="00951819" w:rsidRPr="00A1417C" w:rsidRDefault="00951819" w:rsidP="00B36365">
            <w:pPr>
              <w:ind w:left="162" w:hanging="162"/>
              <w:jc w:val="both"/>
              <w:rPr>
                <w:i/>
                <w:iCs/>
                <w:szCs w:val="26"/>
              </w:rPr>
            </w:pPr>
            <w:r w:rsidRPr="00A1417C">
              <w:rPr>
                <w:i/>
                <w:iCs/>
                <w:szCs w:val="26"/>
              </w:rPr>
              <w:t xml:space="preserve">                                  Lắk, ngày </w:t>
            </w:r>
            <w:r>
              <w:rPr>
                <w:i/>
                <w:iCs/>
                <w:szCs w:val="26"/>
              </w:rPr>
              <w:t>01</w:t>
            </w:r>
            <w:r w:rsidRPr="00A1417C">
              <w:rPr>
                <w:i/>
                <w:iCs/>
                <w:szCs w:val="26"/>
              </w:rPr>
              <w:t xml:space="preserve"> tháng </w:t>
            </w:r>
            <w:r>
              <w:rPr>
                <w:i/>
                <w:iCs/>
                <w:szCs w:val="26"/>
              </w:rPr>
              <w:t>7</w:t>
            </w:r>
            <w:r w:rsidRPr="00A1417C">
              <w:rPr>
                <w:i/>
                <w:iCs/>
                <w:szCs w:val="26"/>
              </w:rPr>
              <w:t xml:space="preserve"> năm 20</w:t>
            </w:r>
            <w:r w:rsidRPr="00A1417C">
              <w:rPr>
                <w:i/>
                <w:szCs w:val="26"/>
              </w:rPr>
              <w:t>2</w:t>
            </w:r>
            <w:r w:rsidR="00C828C4">
              <w:rPr>
                <w:i/>
                <w:szCs w:val="26"/>
              </w:rPr>
              <w:t>2</w:t>
            </w:r>
          </w:p>
        </w:tc>
      </w:tr>
    </w:tbl>
    <w:p w14:paraId="41D78D01" w14:textId="77777777" w:rsidR="00951819" w:rsidRPr="00A1417C" w:rsidRDefault="00951819" w:rsidP="00951819">
      <w:pPr>
        <w:keepNext/>
        <w:keepLines/>
        <w:spacing w:line="240" w:lineRule="exact"/>
        <w:rPr>
          <w:b/>
          <w:color w:val="000000"/>
          <w:sz w:val="32"/>
          <w:szCs w:val="32"/>
          <w:lang w:eastAsia="vi-VN" w:bidi="vi-VN"/>
        </w:rPr>
      </w:pPr>
      <w:bookmarkStart w:id="0" w:name="bookmark0"/>
    </w:p>
    <w:p w14:paraId="41D78D02" w14:textId="77777777" w:rsidR="00951819" w:rsidRPr="00A1417C" w:rsidRDefault="00951819" w:rsidP="00951819">
      <w:pPr>
        <w:keepNext/>
        <w:keepLines/>
        <w:spacing w:line="240" w:lineRule="exact"/>
        <w:ind w:left="3940"/>
        <w:rPr>
          <w:b/>
          <w:color w:val="000000"/>
          <w:sz w:val="32"/>
          <w:szCs w:val="32"/>
          <w:lang w:eastAsia="vi-VN" w:bidi="vi-VN"/>
        </w:rPr>
      </w:pPr>
    </w:p>
    <w:bookmarkEnd w:id="0"/>
    <w:p w14:paraId="41D78D03" w14:textId="77777777" w:rsidR="00951819" w:rsidRPr="00A1417C" w:rsidRDefault="00951819" w:rsidP="00951819">
      <w:pPr>
        <w:jc w:val="center"/>
        <w:rPr>
          <w:b/>
          <w:sz w:val="32"/>
          <w:szCs w:val="32"/>
        </w:rPr>
      </w:pPr>
      <w:r w:rsidRPr="00A1417C">
        <w:rPr>
          <w:b/>
          <w:sz w:val="32"/>
          <w:szCs w:val="32"/>
        </w:rPr>
        <w:t>KẾ HOẠCH</w:t>
      </w:r>
    </w:p>
    <w:p w14:paraId="41D78D04" w14:textId="36441A10" w:rsidR="00951819" w:rsidRPr="00A1417C" w:rsidRDefault="00951819" w:rsidP="00951819">
      <w:pPr>
        <w:jc w:val="center"/>
        <w:rPr>
          <w:b/>
          <w:sz w:val="28"/>
          <w:szCs w:val="28"/>
        </w:rPr>
      </w:pPr>
      <w:r w:rsidRPr="00A1417C">
        <w:rPr>
          <w:b/>
          <w:sz w:val="28"/>
          <w:szCs w:val="28"/>
        </w:rPr>
        <w:t xml:space="preserve">PHỔ BIẾN, GIÁO DỤC PHÁP LUẬT QUÝ </w:t>
      </w:r>
      <w:r>
        <w:rPr>
          <w:b/>
          <w:sz w:val="28"/>
          <w:szCs w:val="28"/>
        </w:rPr>
        <w:t>3</w:t>
      </w:r>
      <w:r w:rsidRPr="00A1417C">
        <w:rPr>
          <w:b/>
          <w:sz w:val="28"/>
          <w:szCs w:val="28"/>
        </w:rPr>
        <w:t xml:space="preserve"> NĂM 202</w:t>
      </w:r>
      <w:r w:rsidR="00C828C4">
        <w:rPr>
          <w:b/>
          <w:sz w:val="28"/>
          <w:szCs w:val="28"/>
        </w:rPr>
        <w:t>2</w:t>
      </w:r>
    </w:p>
    <w:p w14:paraId="41D78D05" w14:textId="0D43F6BE" w:rsidR="00951819" w:rsidRDefault="00B36365" w:rsidP="00951819">
      <w:pPr>
        <w:rPr>
          <w:rStyle w:val="fontstyle01"/>
          <w:b/>
        </w:rPr>
      </w:pPr>
      <w:r w:rsidRPr="00A1417C">
        <w:rPr>
          <w:b/>
          <w:noProof/>
          <w:sz w:val="28"/>
          <w:szCs w:val="28"/>
        </w:rPr>
        <mc:AlternateContent>
          <mc:Choice Requires="wps">
            <w:drawing>
              <wp:anchor distT="0" distB="0" distL="114300" distR="114300" simplePos="0" relativeHeight="251659264" behindDoc="0" locked="0" layoutInCell="1" allowOverlap="1" wp14:anchorId="41D78D83" wp14:editId="0BD9DBD1">
                <wp:simplePos x="0" y="0"/>
                <wp:positionH relativeFrom="column">
                  <wp:posOffset>2152650</wp:posOffset>
                </wp:positionH>
                <wp:positionV relativeFrom="paragraph">
                  <wp:posOffset>23495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ABFA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85pt" to="2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" strokecolor="black [3040]"/>
            </w:pict>
          </mc:Fallback>
        </mc:AlternateContent>
      </w:r>
    </w:p>
    <w:p w14:paraId="41D78D06" w14:textId="3499D9C4" w:rsidR="00951819" w:rsidRPr="008078B4" w:rsidRDefault="00951819" w:rsidP="00951819">
      <w:pPr>
        <w:rPr>
          <w:rStyle w:val="fontstyle01"/>
          <w:b/>
        </w:rPr>
      </w:pPr>
    </w:p>
    <w:p w14:paraId="41D78D08" w14:textId="1E506737" w:rsidR="00951819" w:rsidRPr="008078B4" w:rsidRDefault="00951819" w:rsidP="00951819">
      <w:pPr>
        <w:ind w:firstLine="720"/>
        <w:jc w:val="both"/>
        <w:rPr>
          <w:rStyle w:val="fontstyle01"/>
          <w:i/>
          <w:sz w:val="26"/>
          <w:szCs w:val="26"/>
        </w:rPr>
      </w:pPr>
      <w:r w:rsidRPr="008078B4">
        <w:rPr>
          <w:rStyle w:val="fontstyle01"/>
          <w:i/>
          <w:sz w:val="26"/>
          <w:szCs w:val="26"/>
        </w:rPr>
        <w:t xml:space="preserve">Căn cứ </w:t>
      </w:r>
      <w:r w:rsidR="00BE639A">
        <w:rPr>
          <w:rStyle w:val="fontstyle01"/>
          <w:i/>
          <w:sz w:val="26"/>
          <w:szCs w:val="26"/>
        </w:rPr>
        <w:t>Kế hoạch</w:t>
      </w:r>
      <w:r w:rsidRPr="008078B4">
        <w:rPr>
          <w:rStyle w:val="fontstyle01"/>
          <w:i/>
          <w:sz w:val="26"/>
          <w:szCs w:val="26"/>
        </w:rPr>
        <w:t xml:space="preserve"> số 02/KH-SGDĐT ngày 0</w:t>
      </w:r>
      <w:r w:rsidR="00C029DC">
        <w:rPr>
          <w:rStyle w:val="fontstyle01"/>
          <w:i/>
          <w:sz w:val="26"/>
          <w:szCs w:val="26"/>
        </w:rPr>
        <w:t>4</w:t>
      </w:r>
      <w:r w:rsidRPr="008078B4">
        <w:rPr>
          <w:rStyle w:val="fontstyle01"/>
          <w:i/>
          <w:sz w:val="26"/>
          <w:szCs w:val="26"/>
        </w:rPr>
        <w:t>/1/202</w:t>
      </w:r>
      <w:r w:rsidR="00C029DC">
        <w:rPr>
          <w:rStyle w:val="fontstyle01"/>
          <w:i/>
          <w:sz w:val="26"/>
          <w:szCs w:val="26"/>
        </w:rPr>
        <w:t>2</w:t>
      </w:r>
      <w:r w:rsidRPr="008078B4">
        <w:rPr>
          <w:rStyle w:val="fontstyle01"/>
          <w:i/>
          <w:sz w:val="26"/>
          <w:szCs w:val="26"/>
        </w:rPr>
        <w:t xml:space="preserve"> của Sở Giáo dục và Đào tạo Đắk Lắk về Kế hoạch triển khai công tác phổ biến, giáo dục pháp luật (PBGDPL) ngành Giáo dục Đào tạo tỉnh Đắk Lắk năm 202</w:t>
      </w:r>
      <w:r w:rsidR="00C029DC">
        <w:rPr>
          <w:rStyle w:val="fontstyle01"/>
          <w:i/>
          <w:sz w:val="26"/>
          <w:szCs w:val="26"/>
        </w:rPr>
        <w:t>2</w:t>
      </w:r>
      <w:r w:rsidRPr="008078B4">
        <w:rPr>
          <w:rStyle w:val="fontstyle01"/>
          <w:i/>
          <w:sz w:val="26"/>
          <w:szCs w:val="26"/>
        </w:rPr>
        <w:t>.</w:t>
      </w:r>
    </w:p>
    <w:p w14:paraId="41D78D09" w14:textId="1950532B" w:rsidR="00951819" w:rsidRPr="008078B4" w:rsidRDefault="00951819" w:rsidP="00951819">
      <w:pPr>
        <w:ind w:firstLine="720"/>
        <w:jc w:val="both"/>
        <w:rPr>
          <w:rStyle w:val="fontstyle01"/>
          <w:i/>
          <w:sz w:val="26"/>
          <w:szCs w:val="26"/>
        </w:rPr>
      </w:pPr>
      <w:r w:rsidRPr="008078B4">
        <w:rPr>
          <w:rStyle w:val="fontstyle01"/>
          <w:i/>
          <w:sz w:val="26"/>
          <w:szCs w:val="26"/>
        </w:rPr>
        <w:t xml:space="preserve">Trường THPT Nguyễn Chí Thanh xây dựng Kế hoạch triển khai công tác phổ biến, giáo dục pháp luật (PBGDPL) quý </w:t>
      </w:r>
      <w:r>
        <w:rPr>
          <w:rStyle w:val="fontstyle01"/>
          <w:i/>
          <w:sz w:val="26"/>
          <w:szCs w:val="26"/>
        </w:rPr>
        <w:t>3</w:t>
      </w:r>
      <w:r w:rsidRPr="008078B4">
        <w:rPr>
          <w:rStyle w:val="fontstyle01"/>
          <w:i/>
          <w:sz w:val="26"/>
          <w:szCs w:val="26"/>
        </w:rPr>
        <w:t>, năm 202</w:t>
      </w:r>
      <w:r w:rsidR="00354048">
        <w:rPr>
          <w:rStyle w:val="fontstyle01"/>
          <w:i/>
          <w:sz w:val="26"/>
          <w:szCs w:val="26"/>
        </w:rPr>
        <w:t>2</w:t>
      </w:r>
      <w:r w:rsidRPr="008078B4">
        <w:rPr>
          <w:rStyle w:val="fontstyle01"/>
          <w:i/>
          <w:sz w:val="26"/>
          <w:szCs w:val="26"/>
        </w:rPr>
        <w:t xml:space="preserve"> như sau:</w:t>
      </w:r>
    </w:p>
    <w:p w14:paraId="41D78D0A" w14:textId="77777777" w:rsidR="00951819" w:rsidRPr="008078B4" w:rsidRDefault="00951819" w:rsidP="00951819">
      <w:pPr>
        <w:ind w:firstLine="720"/>
        <w:jc w:val="both"/>
        <w:rPr>
          <w:rStyle w:val="fontstyle01"/>
          <w:i/>
          <w:sz w:val="26"/>
          <w:szCs w:val="26"/>
        </w:rPr>
      </w:pPr>
    </w:p>
    <w:p w14:paraId="41D78D0B" w14:textId="77777777" w:rsidR="00951819" w:rsidRPr="008078B4" w:rsidRDefault="00951819" w:rsidP="00951819">
      <w:pPr>
        <w:pStyle w:val="Bodytext60"/>
        <w:shd w:val="clear" w:color="auto" w:fill="auto"/>
        <w:tabs>
          <w:tab w:val="left" w:pos="949"/>
        </w:tabs>
        <w:spacing w:after="0" w:line="240" w:lineRule="auto"/>
        <w:ind w:left="601"/>
        <w:rPr>
          <w:sz w:val="26"/>
          <w:szCs w:val="26"/>
        </w:rPr>
      </w:pPr>
      <w:r w:rsidRPr="008078B4">
        <w:rPr>
          <w:sz w:val="26"/>
          <w:szCs w:val="26"/>
        </w:rPr>
        <w:t>I. MỤC ĐÍCH YÊU CẦU</w:t>
      </w:r>
    </w:p>
    <w:p w14:paraId="41D78D0C" w14:textId="77777777" w:rsidR="00951819" w:rsidRPr="008078B4" w:rsidRDefault="00951819" w:rsidP="00951819">
      <w:pPr>
        <w:pStyle w:val="Bodytext60"/>
        <w:shd w:val="clear" w:color="auto" w:fill="auto"/>
        <w:tabs>
          <w:tab w:val="left" w:pos="963"/>
        </w:tabs>
        <w:spacing w:after="0" w:line="240" w:lineRule="auto"/>
        <w:ind w:left="601"/>
        <w:rPr>
          <w:sz w:val="26"/>
          <w:szCs w:val="26"/>
        </w:rPr>
      </w:pPr>
      <w:r w:rsidRPr="008078B4">
        <w:rPr>
          <w:color w:val="000000"/>
          <w:sz w:val="26"/>
          <w:szCs w:val="26"/>
          <w:lang w:eastAsia="vi-VN" w:bidi="vi-VN"/>
        </w:rPr>
        <w:t xml:space="preserve">1. </w:t>
      </w:r>
      <w:r w:rsidRPr="008078B4">
        <w:rPr>
          <w:color w:val="000000"/>
          <w:sz w:val="26"/>
          <w:szCs w:val="26"/>
          <w:lang w:val="vi-VN" w:eastAsia="vi-VN" w:bidi="vi-VN"/>
        </w:rPr>
        <w:t>Mục đích</w:t>
      </w:r>
    </w:p>
    <w:p w14:paraId="41D78D0D" w14:textId="77777777" w:rsidR="00951819" w:rsidRPr="008078B4" w:rsidRDefault="00951819" w:rsidP="00951819">
      <w:pPr>
        <w:pStyle w:val="Bodytext20"/>
        <w:numPr>
          <w:ilvl w:val="0"/>
          <w:numId w:val="1"/>
        </w:numPr>
        <w:shd w:val="clear" w:color="auto" w:fill="auto"/>
        <w:tabs>
          <w:tab w:val="left" w:pos="838"/>
        </w:tabs>
        <w:spacing w:before="0"/>
        <w:ind w:right="-7" w:firstLine="600"/>
        <w:rPr>
          <w:sz w:val="26"/>
          <w:szCs w:val="26"/>
        </w:rPr>
      </w:pPr>
      <w:r w:rsidRPr="008078B4">
        <w:rPr>
          <w:color w:val="000000"/>
          <w:sz w:val="26"/>
          <w:szCs w:val="26"/>
          <w:lang w:val="vi-VN" w:eastAsia="vi-VN" w:bidi="vi-VN"/>
        </w:rPr>
        <w:t>Triển khai đồng bộ, sâu rộng và kịp thời các văn bản pháp luật mới, quan trọng, được dư luận xã hội quan tâm hoặc cần định hướng dư luận xã hội, bám sát nhiệm vụ chính trị, góp phần đảm bảo an ninh trật tự, an toàn xã hội, thúc đẩy phát triển kinh tế của địa phương.</w:t>
      </w:r>
    </w:p>
    <w:p w14:paraId="41D78D0E" w14:textId="77777777" w:rsidR="00951819" w:rsidRPr="008078B4" w:rsidRDefault="00951819" w:rsidP="00951819">
      <w:pPr>
        <w:pStyle w:val="Bodytext20"/>
        <w:numPr>
          <w:ilvl w:val="0"/>
          <w:numId w:val="1"/>
        </w:numPr>
        <w:shd w:val="clear" w:color="auto" w:fill="auto"/>
        <w:tabs>
          <w:tab w:val="left" w:pos="843"/>
          <w:tab w:val="left" w:pos="10199"/>
        </w:tabs>
        <w:spacing w:before="0"/>
        <w:ind w:right="-7" w:firstLine="600"/>
        <w:rPr>
          <w:sz w:val="26"/>
          <w:szCs w:val="26"/>
        </w:rPr>
      </w:pPr>
      <w:r w:rsidRPr="008078B4">
        <w:rPr>
          <w:color w:val="000000"/>
          <w:sz w:val="26"/>
          <w:szCs w:val="26"/>
          <w:lang w:val="vi-VN" w:eastAsia="vi-VN" w:bidi="vi-VN"/>
        </w:rPr>
        <w:t>Phát huy vai trò của đội ngũ Báo cáo viên, tuyên truyền viên pháp luật ở cơ sở; Nâng cao vai trò, trách nhiệm của thành viên Hội đồng phối hợp phổ biến, giáo dục pháp luật trong công tác tuyên truyền, phổ biến giáo dục pháp luật.</w:t>
      </w:r>
    </w:p>
    <w:p w14:paraId="41D78D0F" w14:textId="77777777" w:rsidR="00951819" w:rsidRPr="008078B4" w:rsidRDefault="00951819" w:rsidP="00951819">
      <w:pPr>
        <w:pStyle w:val="Bodytext20"/>
        <w:numPr>
          <w:ilvl w:val="0"/>
          <w:numId w:val="1"/>
        </w:numPr>
        <w:shd w:val="clear" w:color="auto" w:fill="auto"/>
        <w:tabs>
          <w:tab w:val="left" w:pos="834"/>
          <w:tab w:val="left" w:pos="10199"/>
        </w:tabs>
        <w:spacing w:before="0"/>
        <w:ind w:right="-7" w:firstLine="600"/>
        <w:rPr>
          <w:sz w:val="26"/>
          <w:szCs w:val="26"/>
        </w:rPr>
      </w:pPr>
      <w:r w:rsidRPr="008078B4">
        <w:rPr>
          <w:color w:val="000000"/>
          <w:sz w:val="26"/>
          <w:szCs w:val="26"/>
          <w:lang w:val="vi-VN" w:eastAsia="vi-VN" w:bidi="vi-VN"/>
        </w:rPr>
        <w:t>Đảm bảo triển khai đồng bộ, sâu rộng và kịp thời các văn bản pháp luật quan trọng, cần thiết cho tất cả cán bộ giáo viên, nhân viên và học sinh toàn trường.</w:t>
      </w:r>
    </w:p>
    <w:p w14:paraId="41D78D10" w14:textId="77777777" w:rsidR="00951819" w:rsidRPr="008078B4" w:rsidRDefault="00951819" w:rsidP="00951819">
      <w:pPr>
        <w:pStyle w:val="Bodytext20"/>
        <w:shd w:val="clear" w:color="auto" w:fill="auto"/>
        <w:spacing w:before="0"/>
        <w:ind w:right="-7" w:firstLine="600"/>
        <w:rPr>
          <w:color w:val="000000"/>
          <w:sz w:val="26"/>
          <w:szCs w:val="26"/>
          <w:lang w:eastAsia="vi-VN" w:bidi="vi-VN"/>
        </w:rPr>
      </w:pPr>
      <w:r w:rsidRPr="008078B4">
        <w:rPr>
          <w:b/>
          <w:color w:val="000000"/>
          <w:sz w:val="26"/>
          <w:szCs w:val="26"/>
          <w:lang w:eastAsia="vi-VN" w:bidi="vi-VN"/>
        </w:rPr>
        <w:t>2</w:t>
      </w:r>
      <w:r w:rsidRPr="008078B4">
        <w:rPr>
          <w:color w:val="000000"/>
          <w:sz w:val="26"/>
          <w:szCs w:val="26"/>
          <w:lang w:eastAsia="vi-VN" w:bidi="vi-VN"/>
        </w:rPr>
        <w:t xml:space="preserve">. </w:t>
      </w:r>
      <w:r w:rsidRPr="008078B4">
        <w:rPr>
          <w:b/>
          <w:color w:val="000000"/>
          <w:sz w:val="26"/>
          <w:szCs w:val="26"/>
          <w:lang w:eastAsia="vi-VN" w:bidi="vi-VN"/>
        </w:rPr>
        <w:t>Yêu cầu</w:t>
      </w:r>
    </w:p>
    <w:p w14:paraId="41D78D11" w14:textId="77777777" w:rsidR="00951819" w:rsidRPr="008078B4" w:rsidRDefault="00951819" w:rsidP="00951819">
      <w:pPr>
        <w:pStyle w:val="Bodytext20"/>
        <w:shd w:val="clear" w:color="auto" w:fill="auto"/>
        <w:spacing w:before="0"/>
        <w:ind w:right="-7" w:firstLine="600"/>
        <w:rPr>
          <w:color w:val="000000"/>
          <w:sz w:val="26"/>
          <w:szCs w:val="26"/>
          <w:lang w:eastAsia="vi-VN" w:bidi="vi-VN"/>
        </w:rPr>
      </w:pPr>
      <w:r w:rsidRPr="008078B4">
        <w:rPr>
          <w:color w:val="000000"/>
          <w:sz w:val="26"/>
          <w:szCs w:val="26"/>
          <w:lang w:val="vi-VN" w:eastAsia="vi-VN" w:bidi="vi-VN"/>
        </w:rPr>
        <w:t xml:space="preserve">Công tác phổ biến giáo dục pháp luật phải được tiến hành thường xuyên, đồng bộ, có trọng tâm, bám sát nội </w:t>
      </w:r>
      <w:r w:rsidRPr="008078B4">
        <w:rPr>
          <w:color w:val="000000"/>
          <w:sz w:val="26"/>
          <w:szCs w:val="26"/>
          <w:lang w:bidi="en-US"/>
        </w:rPr>
        <w:t xml:space="preserve">dung, </w:t>
      </w:r>
      <w:r w:rsidRPr="008078B4">
        <w:rPr>
          <w:color w:val="000000"/>
          <w:sz w:val="26"/>
          <w:szCs w:val="26"/>
          <w:lang w:val="vi-VN" w:eastAsia="vi-VN" w:bidi="vi-VN"/>
        </w:rPr>
        <w:t>yêu cầu trong các văn bản của Đảng, của Nhà nước, tỉnh, huyện về phổ biến, giáo dục pháp luật.</w:t>
      </w:r>
    </w:p>
    <w:p w14:paraId="41D78D12" w14:textId="77777777" w:rsidR="00951819" w:rsidRPr="008078B4" w:rsidRDefault="00951819" w:rsidP="00951819">
      <w:pPr>
        <w:pStyle w:val="Bodytext60"/>
        <w:shd w:val="clear" w:color="auto" w:fill="auto"/>
        <w:spacing w:after="0" w:line="240" w:lineRule="auto"/>
        <w:ind w:firstLine="601"/>
        <w:rPr>
          <w:color w:val="000000"/>
          <w:sz w:val="26"/>
          <w:szCs w:val="26"/>
          <w:lang w:eastAsia="vi-VN" w:bidi="vi-VN"/>
        </w:rPr>
      </w:pPr>
      <w:r w:rsidRPr="008078B4">
        <w:rPr>
          <w:color w:val="000000"/>
          <w:sz w:val="26"/>
          <w:szCs w:val="26"/>
          <w:lang w:eastAsia="vi-VN" w:bidi="vi-VN"/>
        </w:rPr>
        <w:t>II. NỘI DUNG</w:t>
      </w:r>
    </w:p>
    <w:p w14:paraId="41D78D13" w14:textId="77777777" w:rsidR="00951819" w:rsidRPr="008078B4" w:rsidRDefault="00951819" w:rsidP="00951819">
      <w:pPr>
        <w:pStyle w:val="Bodytext60"/>
        <w:shd w:val="clear" w:color="auto" w:fill="auto"/>
        <w:spacing w:after="0" w:line="240" w:lineRule="auto"/>
        <w:ind w:firstLine="600"/>
        <w:rPr>
          <w:sz w:val="26"/>
          <w:szCs w:val="26"/>
        </w:rPr>
      </w:pPr>
      <w:r w:rsidRPr="008078B4">
        <w:rPr>
          <w:color w:val="000000"/>
          <w:sz w:val="26"/>
          <w:szCs w:val="26"/>
          <w:lang w:val="vi-VN" w:eastAsia="vi-VN" w:bidi="vi-VN"/>
        </w:rPr>
        <w:t>1. Nội dung cụ thể</w:t>
      </w:r>
    </w:p>
    <w:p w14:paraId="41D78D14" w14:textId="77777777" w:rsidR="00951819" w:rsidRPr="00951819" w:rsidRDefault="00951819" w:rsidP="00951819">
      <w:pPr>
        <w:pStyle w:val="Bodytext20"/>
        <w:numPr>
          <w:ilvl w:val="0"/>
          <w:numId w:val="1"/>
        </w:numPr>
        <w:shd w:val="clear" w:color="auto" w:fill="auto"/>
        <w:tabs>
          <w:tab w:val="left" w:pos="819"/>
        </w:tabs>
        <w:spacing w:before="0"/>
        <w:ind w:right="-86" w:firstLine="600"/>
        <w:rPr>
          <w:sz w:val="26"/>
          <w:szCs w:val="26"/>
        </w:rPr>
      </w:pPr>
      <w:r w:rsidRPr="00951819">
        <w:rPr>
          <w:color w:val="000000"/>
          <w:sz w:val="26"/>
          <w:szCs w:val="26"/>
          <w:lang w:val="vi-VN" w:eastAsia="vi-VN" w:bidi="vi-VN"/>
        </w:rPr>
        <w:t>Tích c</w:t>
      </w:r>
      <w:r>
        <w:rPr>
          <w:color w:val="000000"/>
          <w:sz w:val="26"/>
          <w:szCs w:val="26"/>
          <w:lang w:val="vi-VN" w:eastAsia="vi-VN" w:bidi="vi-VN"/>
        </w:rPr>
        <w:t>ực tuyên truyền, phố biến Bộ qu</w:t>
      </w:r>
      <w:r>
        <w:rPr>
          <w:color w:val="000000"/>
          <w:sz w:val="26"/>
          <w:szCs w:val="26"/>
          <w:lang w:eastAsia="vi-VN" w:bidi="vi-VN"/>
        </w:rPr>
        <w:t>y</w:t>
      </w:r>
      <w:r w:rsidRPr="00951819">
        <w:rPr>
          <w:color w:val="000000"/>
          <w:sz w:val="26"/>
          <w:szCs w:val="26"/>
          <w:lang w:val="vi-VN" w:eastAsia="vi-VN" w:bidi="vi-VN"/>
        </w:rPr>
        <w:t xml:space="preserve"> tắc ứng xử trên mạng; Quyết định số 830/QĐ-TTg ngày 01/6/2021 của Thủ tướng Chính phủ phê duyệt Chương trình “Bảo vệ và hỗ trợ trẻ em tương tác lành mạnh, sáng tạo trên môi trưòng mạng giai đoạn 2021-2025“.</w:t>
      </w:r>
    </w:p>
    <w:p w14:paraId="41D78D15" w14:textId="6D7CEB01" w:rsidR="00951819" w:rsidRPr="008078B4" w:rsidRDefault="00951819" w:rsidP="00951819">
      <w:pPr>
        <w:pStyle w:val="Bodytext20"/>
        <w:numPr>
          <w:ilvl w:val="0"/>
          <w:numId w:val="1"/>
        </w:numPr>
        <w:shd w:val="clear" w:color="auto" w:fill="auto"/>
        <w:tabs>
          <w:tab w:val="left" w:pos="843"/>
          <w:tab w:val="left" w:pos="10199"/>
        </w:tabs>
        <w:spacing w:before="0"/>
        <w:ind w:right="-7" w:firstLine="600"/>
        <w:rPr>
          <w:sz w:val="26"/>
          <w:szCs w:val="26"/>
        </w:rPr>
      </w:pPr>
      <w:r w:rsidRPr="008078B4">
        <w:rPr>
          <w:color w:val="000000"/>
          <w:sz w:val="26"/>
          <w:szCs w:val="26"/>
          <w:lang w:val="vi-VN" w:eastAsia="vi-VN" w:bidi="vi-VN"/>
        </w:rPr>
        <w:t xml:space="preserve">Tiếp tục thực hiện nghiêm túc, đồng bộ </w:t>
      </w:r>
      <w:r w:rsidR="00495E9A" w:rsidRPr="00495E9A">
        <w:rPr>
          <w:color w:val="000000"/>
          <w:sz w:val="26"/>
          <w:szCs w:val="26"/>
          <w:lang w:val="vi-VN" w:eastAsia="vi-VN" w:bidi="vi-VN"/>
        </w:rPr>
        <w:t xml:space="preserve">Kết luận số 80-KL/TW ngày 20/6/2020 của Ban Bí thư về tiếp tục thực hiện Chỉ thị 32-CT/TW ngày 09/12/2003 của Ban Bí thư về tăng cường sự lãnh đạo của Đảng trong công tác PBGDPL; Luật Phổ biến, giáo dục pháp luật; Quyết định số 1521/QĐ-TTg ngày 06/10/2020 của Thủ tướng Chính phủ; Chỉ thị số 14-CT/TU ngày 10/8/2007 của Tỉnh ủy về tăng cường sự </w:t>
      </w:r>
      <w:r w:rsidR="00495E9A" w:rsidRPr="00495E9A">
        <w:rPr>
          <w:color w:val="000000"/>
          <w:sz w:val="26"/>
          <w:szCs w:val="26"/>
          <w:lang w:val="vi-VN" w:eastAsia="vi-VN" w:bidi="vi-VN"/>
        </w:rPr>
        <w:lastRenderedPageBreak/>
        <w:t>lãnh đạo của Đảng trong công tác PBGDPL bằng hình thức cán bộ pháp chế triển khai trong cuộc họp cơ qua hàng tháng, gửi văn bản cho các phòng chuyên môn nghiệp vụ thuộc Sở, các phòng GDĐT, các đơn vị trực thuộc Sở nhằm xác định trách nhiệm cụ thể của người đứng đầu đơn vị trong việc nâng cao chất lượng, hiệu quả công tác PBGDPL; gắn việc triển khai công tác PBGDPL với việc thực hiện các Nghị quyết Đại bộ Đảng bộ cơ sở; nâng cao ý thức chấp hành pháp luật và thực hiện nhiệm vụ chính trị đối với ngành giáo dục và đào tạo tỉnh nhà.</w:t>
      </w:r>
    </w:p>
    <w:p w14:paraId="41D78D16" w14:textId="39DAA1E3" w:rsidR="00951819" w:rsidRPr="00951819" w:rsidRDefault="00951819" w:rsidP="00951819">
      <w:pPr>
        <w:pStyle w:val="Bodytext20"/>
        <w:shd w:val="clear" w:color="auto" w:fill="auto"/>
        <w:tabs>
          <w:tab w:val="left" w:pos="567"/>
        </w:tabs>
        <w:spacing w:before="0"/>
        <w:ind w:right="-86"/>
        <w:rPr>
          <w:sz w:val="26"/>
          <w:szCs w:val="26"/>
        </w:rPr>
      </w:pPr>
      <w:r>
        <w:rPr>
          <w:color w:val="000000"/>
          <w:sz w:val="26"/>
          <w:szCs w:val="26"/>
          <w:lang w:eastAsia="vi-VN" w:bidi="vi-VN"/>
        </w:rPr>
        <w:tab/>
        <w:t xml:space="preserve">- </w:t>
      </w:r>
      <w:r w:rsidRPr="00951819">
        <w:rPr>
          <w:color w:val="000000"/>
          <w:sz w:val="26"/>
          <w:szCs w:val="26"/>
          <w:lang w:val="vi-VN" w:eastAsia="vi-VN" w:bidi="vi-VN"/>
        </w:rPr>
        <w:t xml:space="preserve">Tiếp tục tuyên truyền, phố biến, thực hiện nghiêm túc Luật và các quy định phòng, chống bệnh truyền nhiễm khi tổ chức các hoạt động; tăng cường ứng dụng công nghệ thông tin, sử dụng hình thức trực tuyến PBGDPL khi dịch bệnh COVID-19 </w:t>
      </w:r>
      <w:r w:rsidR="00D13A61">
        <w:rPr>
          <w:color w:val="000000"/>
          <w:sz w:val="26"/>
          <w:szCs w:val="26"/>
          <w:lang w:eastAsia="vi-VN" w:bidi="vi-VN"/>
        </w:rPr>
        <w:t>có dấu hiệu bùng phát trở lại</w:t>
      </w:r>
      <w:r w:rsidRPr="00951819">
        <w:rPr>
          <w:color w:val="000000"/>
          <w:sz w:val="26"/>
          <w:szCs w:val="26"/>
          <w:lang w:val="vi-VN" w:eastAsia="vi-VN" w:bidi="vi-VN"/>
        </w:rPr>
        <w:t>.</w:t>
      </w:r>
    </w:p>
    <w:p w14:paraId="41D78D17" w14:textId="77777777" w:rsidR="00951819" w:rsidRPr="008078B4" w:rsidRDefault="00951819" w:rsidP="00951819">
      <w:pPr>
        <w:pStyle w:val="Bodytext20"/>
        <w:numPr>
          <w:ilvl w:val="0"/>
          <w:numId w:val="1"/>
        </w:numPr>
        <w:shd w:val="clear" w:color="auto" w:fill="auto"/>
        <w:tabs>
          <w:tab w:val="left" w:pos="813"/>
          <w:tab w:val="left" w:pos="10199"/>
        </w:tabs>
        <w:spacing w:before="0"/>
        <w:ind w:right="-7" w:firstLine="600"/>
        <w:rPr>
          <w:sz w:val="26"/>
          <w:szCs w:val="26"/>
        </w:rPr>
      </w:pPr>
      <w:r w:rsidRPr="008078B4">
        <w:rPr>
          <w:color w:val="000000"/>
          <w:sz w:val="26"/>
          <w:szCs w:val="26"/>
          <w:lang w:val="vi-VN" w:eastAsia="vi-VN" w:bidi="vi-VN"/>
        </w:rPr>
        <w:t>Chú trọng phổ biến các văn bản pháp luật liên quan mật thiết đến đời sống nhân dân như: các văn bản pháp luật về cấp căn cước công dân, chế độ chính sách, đất đai, giải phóng mặt bằng, hôn nhân và gia đình, bình đẳng giới, bảo vệ môi trường, phòng chống tội phạm và các tệ nạn xã hội, ...</w:t>
      </w:r>
    </w:p>
    <w:p w14:paraId="41D78D18" w14:textId="77777777" w:rsidR="00951819" w:rsidRPr="008078B4" w:rsidRDefault="00951819" w:rsidP="00951819">
      <w:pPr>
        <w:widowControl w:val="0"/>
        <w:spacing w:after="55"/>
        <w:ind w:firstLine="601"/>
        <w:jc w:val="both"/>
        <w:rPr>
          <w:b/>
          <w:bCs/>
          <w:color w:val="000000"/>
          <w:sz w:val="26"/>
          <w:szCs w:val="26"/>
          <w:lang w:val="vi-VN" w:eastAsia="vi-VN" w:bidi="vi-VN"/>
        </w:rPr>
      </w:pPr>
      <w:r w:rsidRPr="008078B4">
        <w:rPr>
          <w:b/>
          <w:bCs/>
          <w:color w:val="000000"/>
          <w:sz w:val="26"/>
          <w:szCs w:val="26"/>
          <w:lang w:eastAsia="vi-VN" w:bidi="vi-VN"/>
        </w:rPr>
        <w:t xml:space="preserve">2. </w:t>
      </w:r>
      <w:r w:rsidRPr="008078B4">
        <w:rPr>
          <w:b/>
          <w:bCs/>
          <w:color w:val="000000"/>
          <w:sz w:val="26"/>
          <w:szCs w:val="26"/>
          <w:lang w:val="vi-VN" w:eastAsia="vi-VN" w:bidi="vi-VN"/>
        </w:rPr>
        <w:t>Hình thức, biện pháp</w:t>
      </w:r>
    </w:p>
    <w:p w14:paraId="41D78D19" w14:textId="77777777" w:rsidR="00951819" w:rsidRPr="008078B4" w:rsidRDefault="00951819" w:rsidP="00951819">
      <w:pPr>
        <w:widowControl w:val="0"/>
        <w:numPr>
          <w:ilvl w:val="0"/>
          <w:numId w:val="1"/>
        </w:numPr>
        <w:tabs>
          <w:tab w:val="left" w:pos="803"/>
        </w:tabs>
        <w:spacing w:line="384" w:lineRule="exact"/>
        <w:ind w:right="-7" w:firstLine="600"/>
        <w:jc w:val="both"/>
        <w:rPr>
          <w:color w:val="000000"/>
          <w:sz w:val="26"/>
          <w:szCs w:val="26"/>
          <w:lang w:val="vi-VN" w:eastAsia="vi-VN" w:bidi="vi-VN"/>
        </w:rPr>
      </w:pPr>
      <w:r w:rsidRPr="008078B4">
        <w:rPr>
          <w:color w:val="000000"/>
          <w:sz w:val="26"/>
          <w:szCs w:val="26"/>
          <w:lang w:val="vi-VN" w:eastAsia="vi-VN" w:bidi="vi-VN"/>
        </w:rPr>
        <w:t>Tuyên truyền phổ biến tới tận đảng viên, giáo viên, nhân viên trong các buổi họp chi bộ, họp hội đồng.</w:t>
      </w:r>
    </w:p>
    <w:p w14:paraId="41D78D1A" w14:textId="77777777" w:rsidR="00951819" w:rsidRPr="00951819" w:rsidRDefault="00951819" w:rsidP="00951819">
      <w:pPr>
        <w:pStyle w:val="Bodytext20"/>
        <w:shd w:val="clear" w:color="auto" w:fill="auto"/>
        <w:tabs>
          <w:tab w:val="left" w:pos="567"/>
          <w:tab w:val="left" w:pos="9639"/>
        </w:tabs>
        <w:spacing w:before="0" w:line="385" w:lineRule="exact"/>
        <w:ind w:right="-86"/>
        <w:rPr>
          <w:sz w:val="26"/>
          <w:szCs w:val="26"/>
        </w:rPr>
      </w:pPr>
      <w:r>
        <w:rPr>
          <w:color w:val="000000"/>
          <w:sz w:val="26"/>
          <w:szCs w:val="26"/>
          <w:lang w:eastAsia="vi-VN" w:bidi="vi-VN"/>
        </w:rPr>
        <w:tab/>
        <w:t xml:space="preserve">- </w:t>
      </w:r>
      <w:r w:rsidRPr="00951819">
        <w:rPr>
          <w:color w:val="000000"/>
          <w:sz w:val="26"/>
          <w:szCs w:val="26"/>
          <w:lang w:val="vi-VN" w:eastAsia="vi-VN" w:bidi="vi-VN"/>
        </w:rPr>
        <w:t>Giáo viên ch</w:t>
      </w:r>
      <w:r>
        <w:rPr>
          <w:color w:val="000000"/>
          <w:sz w:val="26"/>
          <w:szCs w:val="26"/>
          <w:lang w:eastAsia="vi-VN" w:bidi="vi-VN"/>
        </w:rPr>
        <w:t>ủ</w:t>
      </w:r>
      <w:r w:rsidRPr="00951819">
        <w:rPr>
          <w:color w:val="000000"/>
          <w:sz w:val="26"/>
          <w:szCs w:val="26"/>
          <w:lang w:val="vi-VN" w:eastAsia="vi-VN" w:bidi="vi-VN"/>
        </w:rPr>
        <w:t xml:space="preserve"> nhiệm phối hợp với Đoàn trường triển khai tới học sinh thông qua các buổi sinh hoạt hè và các buổi sinh hoạt đầu năm học.</w:t>
      </w:r>
    </w:p>
    <w:p w14:paraId="41D78D1B" w14:textId="77777777" w:rsidR="00951819" w:rsidRPr="008078B4" w:rsidRDefault="00951819" w:rsidP="00951819">
      <w:pPr>
        <w:widowControl w:val="0"/>
        <w:numPr>
          <w:ilvl w:val="0"/>
          <w:numId w:val="1"/>
        </w:numPr>
        <w:tabs>
          <w:tab w:val="left" w:pos="837"/>
        </w:tabs>
        <w:spacing w:line="446" w:lineRule="exact"/>
        <w:ind w:right="-7" w:firstLine="600"/>
        <w:jc w:val="both"/>
        <w:rPr>
          <w:color w:val="000000"/>
          <w:sz w:val="26"/>
          <w:szCs w:val="26"/>
          <w:lang w:val="vi-VN" w:eastAsia="vi-VN" w:bidi="vi-VN"/>
        </w:rPr>
      </w:pPr>
      <w:r w:rsidRPr="008078B4">
        <w:rPr>
          <w:color w:val="000000"/>
          <w:sz w:val="26"/>
          <w:szCs w:val="26"/>
          <w:lang w:val="vi-VN" w:eastAsia="vi-VN" w:bidi="vi-VN"/>
        </w:rPr>
        <w:t xml:space="preserve">Tuyên truyền nội </w:t>
      </w:r>
      <w:r w:rsidRPr="008078B4">
        <w:rPr>
          <w:color w:val="000000"/>
          <w:sz w:val="26"/>
          <w:szCs w:val="26"/>
          <w:lang w:bidi="en-US"/>
        </w:rPr>
        <w:t xml:space="preserve">dung qua Website </w:t>
      </w:r>
      <w:r w:rsidRPr="008078B4">
        <w:rPr>
          <w:color w:val="000000"/>
          <w:sz w:val="26"/>
          <w:szCs w:val="26"/>
          <w:lang w:val="vi-VN" w:eastAsia="vi-VN" w:bidi="vi-VN"/>
        </w:rPr>
        <w:t>của trường.</w:t>
      </w:r>
    </w:p>
    <w:p w14:paraId="41D78D1C" w14:textId="77777777" w:rsidR="00951819" w:rsidRPr="005010F3" w:rsidRDefault="00951819" w:rsidP="00951819">
      <w:pPr>
        <w:widowControl w:val="0"/>
        <w:numPr>
          <w:ilvl w:val="0"/>
          <w:numId w:val="1"/>
        </w:numPr>
        <w:tabs>
          <w:tab w:val="left" w:pos="842"/>
        </w:tabs>
        <w:spacing w:line="446" w:lineRule="exact"/>
        <w:ind w:right="-7" w:firstLine="600"/>
        <w:jc w:val="both"/>
        <w:rPr>
          <w:color w:val="000000"/>
          <w:sz w:val="26"/>
          <w:szCs w:val="26"/>
          <w:lang w:val="vi-VN" w:eastAsia="vi-VN" w:bidi="vi-VN"/>
        </w:rPr>
      </w:pPr>
      <w:r w:rsidRPr="008078B4">
        <w:rPr>
          <w:color w:val="000000"/>
          <w:sz w:val="26"/>
          <w:szCs w:val="26"/>
          <w:lang w:val="vi-VN" w:eastAsia="vi-VN" w:bidi="vi-VN"/>
        </w:rPr>
        <w:t>Đoàn trường tổ chức tuyên truyền qua hệ thống loa phát thanh</w:t>
      </w:r>
      <w:r>
        <w:rPr>
          <w:color w:val="000000"/>
          <w:sz w:val="26"/>
          <w:szCs w:val="26"/>
          <w:lang w:eastAsia="vi-VN" w:bidi="vi-VN"/>
        </w:rPr>
        <w:t xml:space="preserve"> đầu năm học</w:t>
      </w:r>
      <w:r w:rsidRPr="008078B4">
        <w:rPr>
          <w:color w:val="000000"/>
          <w:sz w:val="26"/>
          <w:szCs w:val="26"/>
          <w:lang w:val="vi-VN" w:eastAsia="vi-VN" w:bidi="vi-VN"/>
        </w:rPr>
        <w:t>.</w:t>
      </w:r>
    </w:p>
    <w:p w14:paraId="41D78D1D" w14:textId="50F8CCE1" w:rsidR="00951819" w:rsidRDefault="00951819" w:rsidP="00951819">
      <w:pPr>
        <w:widowControl w:val="0"/>
        <w:tabs>
          <w:tab w:val="left" w:pos="842"/>
        </w:tabs>
        <w:spacing w:line="446" w:lineRule="exact"/>
        <w:ind w:right="-7"/>
        <w:jc w:val="both"/>
        <w:rPr>
          <w:b/>
          <w:color w:val="000000"/>
          <w:sz w:val="26"/>
          <w:szCs w:val="26"/>
          <w:lang w:val="vi-VN" w:eastAsia="vi-VN" w:bidi="vi-VN"/>
        </w:rPr>
      </w:pPr>
      <w:r>
        <w:rPr>
          <w:b/>
          <w:color w:val="000000"/>
          <w:sz w:val="26"/>
          <w:szCs w:val="26"/>
          <w:lang w:eastAsia="vi-VN" w:bidi="vi-VN"/>
        </w:rPr>
        <w:t xml:space="preserve">         </w:t>
      </w:r>
      <w:r w:rsidRPr="005010F3">
        <w:rPr>
          <w:b/>
          <w:color w:val="000000"/>
          <w:sz w:val="26"/>
          <w:szCs w:val="26"/>
          <w:lang w:val="vi-VN" w:eastAsia="vi-VN" w:bidi="vi-VN"/>
        </w:rPr>
        <w:t>III. TỔ CHỨC THỰC HIỆN</w:t>
      </w:r>
    </w:p>
    <w:tbl>
      <w:tblPr>
        <w:tblStyle w:val="TableGrid"/>
        <w:tblW w:w="9322" w:type="dxa"/>
        <w:tblLook w:val="04A0" w:firstRow="1" w:lastRow="0" w:firstColumn="1" w:lastColumn="0" w:noHBand="0" w:noVBand="1"/>
      </w:tblPr>
      <w:tblGrid>
        <w:gridCol w:w="1101"/>
        <w:gridCol w:w="2268"/>
        <w:gridCol w:w="1476"/>
        <w:gridCol w:w="1476"/>
        <w:gridCol w:w="1659"/>
        <w:gridCol w:w="1342"/>
      </w:tblGrid>
      <w:tr w:rsidR="00B36365" w14:paraId="21026F88" w14:textId="3DB5611E" w:rsidTr="009E71BF">
        <w:tc>
          <w:tcPr>
            <w:tcW w:w="1101" w:type="dxa"/>
            <w:vAlign w:val="center"/>
          </w:tcPr>
          <w:p w14:paraId="571EBA6D" w14:textId="3DC401BC"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Th</w:t>
            </w:r>
            <w:r>
              <w:rPr>
                <w:b/>
                <w:bCs/>
                <w:color w:val="000000"/>
                <w:lang w:eastAsia="vi-VN" w:bidi="vi-VN"/>
              </w:rPr>
              <w:t>ờ</w:t>
            </w:r>
            <w:r w:rsidRPr="00951819">
              <w:rPr>
                <w:b/>
                <w:bCs/>
                <w:color w:val="000000"/>
                <w:lang w:val="vi-VN" w:eastAsia="vi-VN" w:bidi="vi-VN"/>
              </w:rPr>
              <w:t>i gian</w:t>
            </w:r>
          </w:p>
        </w:tc>
        <w:tc>
          <w:tcPr>
            <w:tcW w:w="2268" w:type="dxa"/>
            <w:vAlign w:val="center"/>
          </w:tcPr>
          <w:p w14:paraId="50E2BE10" w14:textId="23834D8F"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Nội dung</w:t>
            </w:r>
          </w:p>
        </w:tc>
        <w:tc>
          <w:tcPr>
            <w:tcW w:w="1476" w:type="dxa"/>
            <w:vAlign w:val="center"/>
          </w:tcPr>
          <w:p w14:paraId="25A25D2E" w14:textId="7F432CA1"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Thực hiện</w:t>
            </w:r>
          </w:p>
        </w:tc>
        <w:tc>
          <w:tcPr>
            <w:tcW w:w="1476" w:type="dxa"/>
            <w:vAlign w:val="center"/>
          </w:tcPr>
          <w:p w14:paraId="60DD80BB" w14:textId="4F1419D8" w:rsidR="00B36365" w:rsidRDefault="00B36365" w:rsidP="00337DB7">
            <w:pPr>
              <w:widowControl w:val="0"/>
              <w:tabs>
                <w:tab w:val="left" w:pos="842"/>
              </w:tabs>
              <w:spacing w:line="360" w:lineRule="auto"/>
              <w:ind w:right="-59"/>
              <w:jc w:val="center"/>
              <w:rPr>
                <w:b/>
                <w:color w:val="000000"/>
                <w:sz w:val="26"/>
                <w:szCs w:val="26"/>
                <w:lang w:val="vi-VN" w:eastAsia="vi-VN" w:bidi="vi-VN"/>
              </w:rPr>
            </w:pPr>
            <w:r w:rsidRPr="00951819">
              <w:rPr>
                <w:b/>
                <w:bCs/>
                <w:color w:val="000000"/>
                <w:lang w:val="vi-VN" w:eastAsia="vi-VN" w:bidi="vi-VN"/>
              </w:rPr>
              <w:t>Đối t</w:t>
            </w:r>
            <w:r>
              <w:rPr>
                <w:b/>
                <w:bCs/>
                <w:color w:val="000000"/>
                <w:lang w:eastAsia="vi-VN" w:bidi="vi-VN"/>
              </w:rPr>
              <w:t>ượ</w:t>
            </w:r>
            <w:r w:rsidRPr="00951819">
              <w:rPr>
                <w:b/>
                <w:bCs/>
                <w:color w:val="000000"/>
                <w:lang w:val="vi-VN" w:eastAsia="vi-VN" w:bidi="vi-VN"/>
              </w:rPr>
              <w:t>ng</w:t>
            </w:r>
          </w:p>
        </w:tc>
        <w:tc>
          <w:tcPr>
            <w:tcW w:w="1659" w:type="dxa"/>
            <w:vAlign w:val="center"/>
          </w:tcPr>
          <w:p w14:paraId="2CA069AA" w14:textId="513048F6" w:rsidR="00B36365" w:rsidRDefault="00B36365" w:rsidP="00337DB7">
            <w:pPr>
              <w:widowControl w:val="0"/>
              <w:tabs>
                <w:tab w:val="left" w:pos="842"/>
              </w:tabs>
              <w:spacing w:line="360" w:lineRule="auto"/>
              <w:ind w:left="-8" w:right="-7"/>
              <w:jc w:val="center"/>
              <w:rPr>
                <w:b/>
                <w:color w:val="000000"/>
                <w:sz w:val="26"/>
                <w:szCs w:val="26"/>
                <w:lang w:val="vi-VN" w:eastAsia="vi-VN" w:bidi="vi-VN"/>
              </w:rPr>
            </w:pPr>
            <w:r w:rsidRPr="00951819">
              <w:rPr>
                <w:b/>
                <w:bCs/>
                <w:color w:val="000000"/>
                <w:lang w:val="vi-VN" w:eastAsia="vi-VN" w:bidi="vi-VN"/>
              </w:rPr>
              <w:t>Hình thức</w:t>
            </w:r>
          </w:p>
        </w:tc>
        <w:tc>
          <w:tcPr>
            <w:tcW w:w="1342" w:type="dxa"/>
            <w:vAlign w:val="center"/>
          </w:tcPr>
          <w:p w14:paraId="725B9908" w14:textId="446BE8DF"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Điều chỉnh</w:t>
            </w:r>
          </w:p>
        </w:tc>
      </w:tr>
      <w:tr w:rsidR="00B36365" w14:paraId="3C049642" w14:textId="76DD58F4" w:rsidTr="00FE741D">
        <w:tc>
          <w:tcPr>
            <w:tcW w:w="1101" w:type="dxa"/>
            <w:vAlign w:val="center"/>
          </w:tcPr>
          <w:p w14:paraId="757D86E6" w14:textId="72B1C5FF" w:rsidR="00B36365" w:rsidRPr="00A64D6B" w:rsidRDefault="00B36365"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t>Tháng</w:t>
            </w:r>
            <w:r w:rsidR="00A64D6B" w:rsidRPr="00A64D6B">
              <w:rPr>
                <w:bCs/>
                <w:color w:val="000000"/>
                <w:sz w:val="26"/>
                <w:szCs w:val="26"/>
                <w:lang w:eastAsia="vi-VN" w:bidi="vi-VN"/>
              </w:rPr>
              <w:t xml:space="preserve"> 7</w:t>
            </w:r>
          </w:p>
        </w:tc>
        <w:tc>
          <w:tcPr>
            <w:tcW w:w="2268" w:type="dxa"/>
          </w:tcPr>
          <w:p w14:paraId="03E8E43D" w14:textId="77777777" w:rsidR="009679B8" w:rsidRDefault="009679B8" w:rsidP="00337DB7">
            <w:pPr>
              <w:spacing w:line="360" w:lineRule="auto"/>
            </w:pPr>
            <w:r>
              <w:t>- Quyết định số 16/2022/QĐ-UBND ngày 26/4/2022 của Ủy ban nhân dân tỉnh Đắk Lắk ban hành Quy định phân cấp quản lý cán bộ, công chức, viên chức thuộc UBND tỉnh Đắk Lắk.</w:t>
            </w:r>
          </w:p>
          <w:p w14:paraId="6BAD253B" w14:textId="1CCFA26D" w:rsidR="00B36365" w:rsidRPr="00B36365" w:rsidRDefault="00B36365" w:rsidP="00337DB7">
            <w:pPr>
              <w:widowControl w:val="0"/>
              <w:tabs>
                <w:tab w:val="left" w:pos="241"/>
              </w:tabs>
              <w:spacing w:line="360" w:lineRule="auto"/>
              <w:ind w:right="-7"/>
              <w:jc w:val="both"/>
              <w:rPr>
                <w:color w:val="000000"/>
                <w:lang w:eastAsia="vi-VN" w:bidi="vi-VN"/>
              </w:rPr>
            </w:pPr>
            <w:r w:rsidRPr="00045D6D">
              <w:rPr>
                <w:color w:val="000000"/>
                <w:lang w:eastAsia="vi-VN" w:bidi="vi-VN"/>
              </w:rPr>
              <w:t xml:space="preserve">- Nghị quyết số </w:t>
            </w:r>
            <w:r w:rsidRPr="00045D6D">
              <w:rPr>
                <w:color w:val="000000"/>
                <w:lang w:eastAsia="vi-VN" w:bidi="vi-VN"/>
              </w:rPr>
              <w:lastRenderedPageBreak/>
              <w:t>14/2022/NQ-HĐND ngày 18/7/2022 của Hội đồng nhân dân</w:t>
            </w:r>
            <w:r>
              <w:rPr>
                <w:color w:val="000000"/>
                <w:lang w:eastAsia="vi-VN" w:bidi="vi-VN"/>
              </w:rPr>
              <w:t xml:space="preserve"> </w:t>
            </w:r>
            <w:r w:rsidRPr="00045D6D">
              <w:rPr>
                <w:color w:val="000000"/>
                <w:lang w:eastAsia="vi-VN" w:bidi="vi-VN"/>
              </w:rPr>
              <w:t>tỉnh Đắk Lắk Phát triển thanh niên tỉnh Đắk Lắk, giai đoạn 2022 – 2030;</w:t>
            </w:r>
          </w:p>
        </w:tc>
        <w:tc>
          <w:tcPr>
            <w:tcW w:w="1476" w:type="dxa"/>
          </w:tcPr>
          <w:p w14:paraId="6C7A360D" w14:textId="4371E6C8" w:rsidR="00B36365" w:rsidRPr="00B36365"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lastRenderedPageBreak/>
              <w:t>Hiệu</w:t>
            </w:r>
            <w:r>
              <w:rPr>
                <w:color w:val="000000"/>
                <w:lang w:eastAsia="vi-VN" w:bidi="vi-VN"/>
              </w:rPr>
              <w:t xml:space="preserve"> </w:t>
            </w:r>
            <w:r w:rsidRPr="00951819">
              <w:rPr>
                <w:color w:val="000000"/>
                <w:lang w:val="vi-VN" w:eastAsia="vi-VN" w:bidi="vi-VN"/>
              </w:rPr>
              <w:t>trưởng,</w:t>
            </w:r>
            <w:r>
              <w:rPr>
                <w:color w:val="000000"/>
                <w:lang w:eastAsia="vi-VN" w:bidi="vi-VN"/>
              </w:rPr>
              <w:t xml:space="preserve"> </w:t>
            </w:r>
            <w:r>
              <w:rPr>
                <w:color w:val="000000"/>
                <w:lang w:val="vi-VN" w:eastAsia="vi-VN" w:bidi="vi-VN"/>
              </w:rPr>
              <w:t>Ban</w:t>
            </w:r>
            <w:r>
              <w:rPr>
                <w:color w:val="000000"/>
                <w:lang w:eastAsia="vi-VN" w:bidi="vi-VN"/>
              </w:rPr>
              <w:t xml:space="preserve"> </w:t>
            </w:r>
            <w:r w:rsidRPr="00951819">
              <w:rPr>
                <w:color w:val="000000"/>
                <w:lang w:val="vi-VN" w:eastAsia="vi-VN" w:bidi="vi-VN"/>
              </w:rPr>
              <w:t>tuvên</w:t>
            </w:r>
            <w:r>
              <w:rPr>
                <w:color w:val="000000"/>
                <w:lang w:eastAsia="vi-VN" w:bidi="vi-VN"/>
              </w:rPr>
              <w:t xml:space="preserve"> </w:t>
            </w:r>
            <w:r w:rsidRPr="00951819">
              <w:rPr>
                <w:color w:val="000000"/>
                <w:lang w:val="vi-VN" w:eastAsia="vi-VN" w:bidi="vi-VN"/>
              </w:rPr>
              <w:t>truyền</w:t>
            </w:r>
          </w:p>
        </w:tc>
        <w:tc>
          <w:tcPr>
            <w:tcW w:w="1476" w:type="dxa"/>
          </w:tcPr>
          <w:p w14:paraId="27788709" w14:textId="7FC3D366" w:rsidR="00B36365" w:rsidRDefault="00B36365" w:rsidP="00337DB7">
            <w:pPr>
              <w:widowControl w:val="0"/>
              <w:tabs>
                <w:tab w:val="left" w:pos="842"/>
              </w:tabs>
              <w:spacing w:line="360" w:lineRule="auto"/>
              <w:ind w:right="-59"/>
              <w:jc w:val="both"/>
              <w:rPr>
                <w:b/>
                <w:color w:val="000000"/>
                <w:sz w:val="26"/>
                <w:szCs w:val="26"/>
                <w:lang w:val="vi-VN" w:eastAsia="vi-VN" w:bidi="vi-VN"/>
              </w:rPr>
            </w:pPr>
            <w:r w:rsidRPr="00951819">
              <w:rPr>
                <w:color w:val="000000"/>
                <w:lang w:val="vi-VN" w:eastAsia="vi-VN" w:bidi="vi-VN"/>
              </w:rPr>
              <w:t>Giáo viên, học sinh</w:t>
            </w:r>
          </w:p>
        </w:tc>
        <w:tc>
          <w:tcPr>
            <w:tcW w:w="1659" w:type="dxa"/>
          </w:tcPr>
          <w:p w14:paraId="55E136EA" w14:textId="1C090A1F" w:rsidR="00B36365" w:rsidRDefault="00B36365" w:rsidP="00337DB7">
            <w:pPr>
              <w:widowControl w:val="0"/>
              <w:tabs>
                <w:tab w:val="left" w:pos="842"/>
              </w:tabs>
              <w:spacing w:line="360" w:lineRule="auto"/>
              <w:ind w:left="-8" w:right="-7"/>
              <w:jc w:val="both"/>
              <w:rPr>
                <w:b/>
                <w:color w:val="000000"/>
                <w:sz w:val="26"/>
                <w:szCs w:val="26"/>
                <w:lang w:val="vi-VN" w:eastAsia="vi-VN" w:bidi="vi-VN"/>
              </w:rPr>
            </w:pPr>
            <w:r>
              <w:rPr>
                <w:color w:val="000000"/>
                <w:lang w:val="vi-VN" w:eastAsia="vi-VN" w:bidi="vi-VN"/>
              </w:rPr>
              <w:t>T</w:t>
            </w:r>
            <w:r w:rsidRPr="00951819">
              <w:rPr>
                <w:color w:val="000000"/>
                <w:lang w:val="vi-VN" w:eastAsia="vi-VN" w:bidi="vi-VN"/>
              </w:rPr>
              <w:t>uvên</w:t>
            </w:r>
            <w:r>
              <w:rPr>
                <w:color w:val="000000"/>
                <w:lang w:eastAsia="vi-VN" w:bidi="vi-VN"/>
              </w:rPr>
              <w:t xml:space="preserve"> </w:t>
            </w:r>
            <w:r w:rsidRPr="00951819">
              <w:rPr>
                <w:color w:val="000000"/>
                <w:lang w:val="vi-VN" w:eastAsia="vi-VN" w:bidi="vi-VN"/>
              </w:rPr>
              <w:t>tru</w:t>
            </w:r>
            <w:r>
              <w:rPr>
                <w:color w:val="000000"/>
                <w:lang w:eastAsia="vi-VN" w:bidi="vi-VN"/>
              </w:rPr>
              <w:t>y</w:t>
            </w:r>
            <w:r w:rsidRPr="00951819">
              <w:rPr>
                <w:color w:val="000000"/>
                <w:lang w:val="vi-VN" w:eastAsia="vi-VN" w:bidi="vi-VN"/>
              </w:rPr>
              <w:t>ền qua</w:t>
            </w:r>
            <w:r>
              <w:rPr>
                <w:color w:val="000000"/>
                <w:lang w:eastAsia="vi-VN" w:bidi="vi-VN"/>
              </w:rPr>
              <w:t xml:space="preserve"> </w:t>
            </w:r>
            <w:r w:rsidRPr="00951819">
              <w:rPr>
                <w:color w:val="000000"/>
                <w:lang w:val="vi-VN" w:eastAsia="vi-VN" w:bidi="vi-VN"/>
              </w:rPr>
              <w:t>họp Chi Bộ. H</w:t>
            </w:r>
            <w:r>
              <w:rPr>
                <w:color w:val="000000"/>
                <w:lang w:eastAsia="vi-VN" w:bidi="vi-VN"/>
              </w:rPr>
              <w:t>o</w:t>
            </w:r>
            <w:r w:rsidRPr="00951819">
              <w:rPr>
                <w:color w:val="000000"/>
                <w:lang w:val="vi-VN" w:eastAsia="vi-VN" w:bidi="vi-VN"/>
              </w:rPr>
              <w:t>p Hội đ</w:t>
            </w:r>
            <w:r>
              <w:rPr>
                <w:color w:val="000000"/>
                <w:lang w:eastAsia="vi-VN" w:bidi="vi-VN"/>
              </w:rPr>
              <w:t>ồ</w:t>
            </w:r>
            <w:r w:rsidRPr="00951819">
              <w:rPr>
                <w:color w:val="000000"/>
                <w:lang w:val="vi-VN" w:eastAsia="vi-VN" w:bidi="vi-VN"/>
              </w:rPr>
              <w:t xml:space="preserve">ng. Zalo cán bộ giáo viên, trang </w:t>
            </w:r>
            <w:r w:rsidRPr="00951819">
              <w:rPr>
                <w:color w:val="000000"/>
                <w:lang w:bidi="en-US"/>
              </w:rPr>
              <w:t xml:space="preserve">Website </w:t>
            </w:r>
            <w:r w:rsidRPr="00951819">
              <w:rPr>
                <w:color w:val="000000"/>
                <w:lang w:val="vi-VN" w:eastAsia="vi-VN" w:bidi="vi-VN"/>
              </w:rPr>
              <w:t>nhà trường, sinh hoạt hè.</w:t>
            </w:r>
          </w:p>
        </w:tc>
        <w:tc>
          <w:tcPr>
            <w:tcW w:w="1342" w:type="dxa"/>
          </w:tcPr>
          <w:p w14:paraId="24AA7105"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r w:rsidR="00B36365" w14:paraId="1FA56664" w14:textId="77777777" w:rsidTr="00FE741D">
        <w:tc>
          <w:tcPr>
            <w:tcW w:w="1101" w:type="dxa"/>
            <w:vAlign w:val="center"/>
          </w:tcPr>
          <w:p w14:paraId="0AF3E578" w14:textId="2627E088" w:rsidR="00B36365" w:rsidRPr="00A64D6B" w:rsidRDefault="00A64D6B"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lastRenderedPageBreak/>
              <w:t>Tháng 8</w:t>
            </w:r>
          </w:p>
        </w:tc>
        <w:tc>
          <w:tcPr>
            <w:tcW w:w="2268" w:type="dxa"/>
          </w:tcPr>
          <w:p w14:paraId="4282DB26" w14:textId="77777777" w:rsidR="009679B8" w:rsidRDefault="009679B8" w:rsidP="00337DB7">
            <w:pPr>
              <w:spacing w:line="360" w:lineRule="auto"/>
            </w:pPr>
            <w:r>
              <w:t>- Quyết định số 16/2022/QĐ-UBND ngày 26/4/2022 của Ủy ban nhân dân tỉnh Đắk Lắk ban hành Quy định phân cấp quản lý cán bộ, công chức, viên chức thuộc UBND tỉnh Đắk Lắk.</w:t>
            </w:r>
          </w:p>
          <w:p w14:paraId="49B6E04B" w14:textId="2A0A8BAF" w:rsidR="00B36365" w:rsidRDefault="00B36365" w:rsidP="00337DB7">
            <w:pPr>
              <w:widowControl w:val="0"/>
              <w:tabs>
                <w:tab w:val="left" w:pos="274"/>
              </w:tabs>
              <w:spacing w:line="360" w:lineRule="auto"/>
              <w:ind w:right="-7"/>
              <w:jc w:val="both"/>
            </w:pPr>
            <w:r w:rsidRPr="00D75417">
              <w:rPr>
                <w:color w:val="000000"/>
                <w:lang w:val="vi-VN" w:eastAsia="vi-VN" w:bidi="vi-VN"/>
              </w:rPr>
              <w:t>- Nghị quyết số 12/2022/NQ-HĐND ngày 24/08/2022 của Hội đồng nhân dân tỉnh Đắk Lắk Quy định mức thu học phí năm học 2022 - 2023 đối với các cơ sở giáo</w:t>
            </w:r>
            <w:r>
              <w:rPr>
                <w:color w:val="000000"/>
                <w:lang w:eastAsia="vi-VN" w:bidi="vi-VN"/>
              </w:rPr>
              <w:t xml:space="preserve"> </w:t>
            </w:r>
            <w:r w:rsidRPr="00D75417">
              <w:rPr>
                <w:color w:val="000000"/>
                <w:lang w:val="vi-VN" w:eastAsia="vi-VN" w:bidi="vi-VN"/>
              </w:rPr>
              <w:t>dục mầm non, giáo dục phổ thông công lập trên địa bàn tỉnh Đắk Lắk</w:t>
            </w:r>
            <w:r>
              <w:rPr>
                <w:color w:val="000000"/>
                <w:lang w:eastAsia="vi-VN" w:bidi="vi-VN"/>
              </w:rPr>
              <w:t>.</w:t>
            </w:r>
          </w:p>
        </w:tc>
        <w:tc>
          <w:tcPr>
            <w:tcW w:w="1476" w:type="dxa"/>
          </w:tcPr>
          <w:p w14:paraId="6DC25F94" w14:textId="7316452A" w:rsidR="00B36365" w:rsidRPr="00A64D6B" w:rsidRDefault="00B36365" w:rsidP="00337DB7">
            <w:pPr>
              <w:widowControl w:val="0"/>
              <w:spacing w:line="360" w:lineRule="auto"/>
              <w:ind w:right="-7"/>
              <w:jc w:val="both"/>
              <w:rPr>
                <w:color w:val="000000"/>
                <w:lang w:eastAsia="vi-VN" w:bidi="vi-VN"/>
              </w:rPr>
            </w:pP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r w:rsidR="00A64D6B">
              <w:rPr>
                <w:color w:val="000000"/>
                <w:lang w:eastAsia="vi-VN" w:bidi="vi-VN"/>
              </w:rPr>
              <w:t>,</w:t>
            </w:r>
          </w:p>
          <w:p w14:paraId="07C783D4" w14:textId="54D99A6A" w:rsidR="00B36365" w:rsidRPr="00951819" w:rsidRDefault="00B36365" w:rsidP="00337DB7">
            <w:pPr>
              <w:widowControl w:val="0"/>
              <w:spacing w:line="360" w:lineRule="auto"/>
              <w:ind w:right="-7"/>
              <w:jc w:val="both"/>
              <w:rPr>
                <w:color w:val="000000"/>
                <w:lang w:val="vi-VN" w:eastAsia="vi-VN" w:bidi="vi-VN"/>
              </w:rPr>
            </w:pPr>
            <w:r>
              <w:rPr>
                <w:color w:val="000000"/>
                <w:lang w:eastAsia="vi-VN" w:bidi="vi-VN"/>
              </w:rPr>
              <w:t>Ba</w:t>
            </w:r>
            <w:r w:rsidRPr="00951819">
              <w:rPr>
                <w:color w:val="000000"/>
                <w:lang w:val="vi-VN" w:eastAsia="vi-VN" w:bidi="vi-VN"/>
              </w:rPr>
              <w:t>n</w:t>
            </w:r>
            <w:r>
              <w:rPr>
                <w:color w:val="000000"/>
                <w:lang w:eastAsia="vi-VN" w:bidi="vi-VN"/>
              </w:rPr>
              <w:t xml:space="preserve"> </w:t>
            </w:r>
            <w:r w:rsidRPr="00951819">
              <w:rPr>
                <w:color w:val="000000"/>
                <w:lang w:val="vi-VN" w:eastAsia="vi-VN" w:bidi="vi-VN"/>
              </w:rPr>
              <w:t>tuyên truyền</w:t>
            </w:r>
          </w:p>
        </w:tc>
        <w:tc>
          <w:tcPr>
            <w:tcW w:w="1476" w:type="dxa"/>
          </w:tcPr>
          <w:p w14:paraId="0C1902AF" w14:textId="766FEE7F" w:rsidR="00B36365" w:rsidRDefault="00B36365" w:rsidP="00337DB7">
            <w:pPr>
              <w:widowControl w:val="0"/>
              <w:spacing w:line="360" w:lineRule="auto"/>
              <w:ind w:right="-59"/>
              <w:jc w:val="both"/>
              <w:rPr>
                <w:color w:val="000000"/>
                <w:lang w:eastAsia="vi-VN" w:bidi="vi-VN"/>
              </w:rPr>
            </w:pPr>
            <w:r w:rsidRPr="00951819">
              <w:rPr>
                <w:color w:val="000000"/>
                <w:lang w:val="vi-VN" w:eastAsia="vi-VN" w:bidi="vi-VN"/>
              </w:rPr>
              <w:t>Giáo viên, học sinh</w:t>
            </w:r>
          </w:p>
        </w:tc>
        <w:tc>
          <w:tcPr>
            <w:tcW w:w="1659" w:type="dxa"/>
          </w:tcPr>
          <w:p w14:paraId="36889C90" w14:textId="776738D5" w:rsidR="00B36365" w:rsidRDefault="00B36365" w:rsidP="00337DB7">
            <w:pPr>
              <w:widowControl w:val="0"/>
              <w:spacing w:line="360" w:lineRule="auto"/>
              <w:ind w:left="-8" w:right="-7"/>
              <w:jc w:val="both"/>
              <w:rPr>
                <w:color w:val="000000"/>
                <w:lang w:eastAsia="vi-VN" w:bidi="vi-VN"/>
              </w:rPr>
            </w:pPr>
            <w:r w:rsidRPr="00951819">
              <w:rPr>
                <w:color w:val="000000"/>
                <w:lang w:val="vi-VN" w:eastAsia="vi-VN" w:bidi="vi-VN"/>
              </w:rPr>
              <w:t>Thông qua họp Hội đồng, zalo nhà trưòng, sinh hoạt hè.</w:t>
            </w:r>
          </w:p>
        </w:tc>
        <w:tc>
          <w:tcPr>
            <w:tcW w:w="1342" w:type="dxa"/>
          </w:tcPr>
          <w:p w14:paraId="31EB0180"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r w:rsidR="00B36365" w14:paraId="77898EF1" w14:textId="77777777" w:rsidTr="00FE741D">
        <w:tc>
          <w:tcPr>
            <w:tcW w:w="1101" w:type="dxa"/>
            <w:vAlign w:val="center"/>
          </w:tcPr>
          <w:p w14:paraId="70968144" w14:textId="2E937A9A" w:rsidR="00B36365" w:rsidRPr="00A64D6B" w:rsidRDefault="00A64D6B"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t>Tháng 9</w:t>
            </w:r>
          </w:p>
        </w:tc>
        <w:tc>
          <w:tcPr>
            <w:tcW w:w="2268" w:type="dxa"/>
          </w:tcPr>
          <w:p w14:paraId="0BB87CEF" w14:textId="0D2A4F37" w:rsidR="00B36365" w:rsidRDefault="00B36365" w:rsidP="00337DB7">
            <w:pPr>
              <w:widowControl w:val="0"/>
              <w:spacing w:line="360" w:lineRule="auto"/>
              <w:ind w:right="-7"/>
              <w:jc w:val="both"/>
              <w:rPr>
                <w:color w:val="000000"/>
                <w:lang w:eastAsia="vi-VN" w:bidi="vi-VN"/>
              </w:rPr>
            </w:pPr>
            <w:r>
              <w:rPr>
                <w:color w:val="000000"/>
                <w:lang w:eastAsia="vi-VN" w:bidi="vi-VN"/>
              </w:rPr>
              <w:t xml:space="preserve">- </w:t>
            </w:r>
            <w:r w:rsidRPr="00951819">
              <w:rPr>
                <w:color w:val="000000"/>
                <w:lang w:val="vi-VN" w:eastAsia="vi-VN" w:bidi="vi-VN"/>
              </w:rPr>
              <w:t>Tiếp tục tuyên truyền công tác phòng chống Covid 19</w:t>
            </w:r>
            <w:r>
              <w:rPr>
                <w:color w:val="000000"/>
                <w:lang w:eastAsia="vi-VN" w:bidi="vi-VN"/>
              </w:rPr>
              <w:t>, dịch sốt xuất huyết.</w:t>
            </w:r>
          </w:p>
          <w:p w14:paraId="0F83FFC4" w14:textId="77777777" w:rsidR="009D7F88" w:rsidRPr="00951819" w:rsidRDefault="009D7F88" w:rsidP="00337DB7">
            <w:pPr>
              <w:widowControl w:val="0"/>
              <w:tabs>
                <w:tab w:val="left" w:pos="274"/>
              </w:tabs>
              <w:spacing w:line="360" w:lineRule="auto"/>
              <w:ind w:right="-7"/>
              <w:jc w:val="both"/>
              <w:rPr>
                <w:color w:val="000000"/>
                <w:lang w:val="vi-VN" w:eastAsia="vi-VN" w:bidi="vi-VN"/>
              </w:rPr>
            </w:pPr>
            <w:r>
              <w:t xml:space="preserve">- Nghị quyết số </w:t>
            </w:r>
            <w:r>
              <w:lastRenderedPageBreak/>
              <w:t>02/2022/NQ-HĐND ngày 18/7/2022 của Hội đồng nhân dân tỉnh Đắk Lắk Quy định nội dung, mức chi để tổ chức các kỳ thi, cuộc thi, hội thi trong lĩnh vực giáo dục - đào tạo trên địa bàn tỉnh Đắk Lắk;</w:t>
            </w:r>
          </w:p>
          <w:p w14:paraId="58EA0E94" w14:textId="6C3AFF15" w:rsidR="00B36365" w:rsidRDefault="00B36365" w:rsidP="00337DB7">
            <w:pPr>
              <w:widowControl w:val="0"/>
              <w:tabs>
                <w:tab w:val="left" w:pos="274"/>
              </w:tabs>
              <w:spacing w:line="360" w:lineRule="auto"/>
              <w:ind w:right="-7"/>
              <w:jc w:val="both"/>
            </w:pPr>
            <w:r>
              <w:rPr>
                <w:color w:val="000000"/>
                <w:lang w:eastAsia="vi-VN" w:bidi="vi-VN"/>
              </w:rPr>
              <w:t>- Phổ biện các VB chỉ đạo của cấp trên</w:t>
            </w:r>
            <w:r w:rsidR="00E02082">
              <w:rPr>
                <w:color w:val="000000"/>
                <w:lang w:eastAsia="vi-VN" w:bidi="vi-VN"/>
              </w:rPr>
              <w:t>.</w:t>
            </w:r>
          </w:p>
        </w:tc>
        <w:tc>
          <w:tcPr>
            <w:tcW w:w="1476" w:type="dxa"/>
          </w:tcPr>
          <w:p w14:paraId="3A0CDF50" w14:textId="77777777" w:rsidR="00B36365" w:rsidRDefault="00B36365" w:rsidP="00337DB7">
            <w:pPr>
              <w:widowControl w:val="0"/>
              <w:spacing w:line="360" w:lineRule="auto"/>
              <w:ind w:right="-7"/>
              <w:jc w:val="both"/>
              <w:rPr>
                <w:color w:val="000000"/>
                <w:lang w:eastAsia="vi-VN" w:bidi="vi-VN"/>
              </w:rPr>
            </w:pPr>
          </w:p>
          <w:p w14:paraId="1ADFDA34" w14:textId="77777777" w:rsidR="00B36365" w:rsidRPr="00951819"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p>
          <w:p w14:paraId="263E2DCB" w14:textId="18C2C413" w:rsidR="00B36365" w:rsidRPr="00951819"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t>Ban</w:t>
            </w:r>
            <w:r>
              <w:rPr>
                <w:color w:val="000000"/>
                <w:lang w:eastAsia="vi-VN" w:bidi="vi-VN"/>
              </w:rPr>
              <w:t xml:space="preserve"> </w:t>
            </w:r>
            <w:r w:rsidRPr="00951819">
              <w:rPr>
                <w:color w:val="000000"/>
                <w:lang w:val="vi-VN" w:eastAsia="vi-VN" w:bidi="vi-VN"/>
              </w:rPr>
              <w:t>tuyên truvền</w:t>
            </w:r>
          </w:p>
        </w:tc>
        <w:tc>
          <w:tcPr>
            <w:tcW w:w="1476" w:type="dxa"/>
          </w:tcPr>
          <w:p w14:paraId="3A6F790C" w14:textId="14A482C5" w:rsidR="00B36365" w:rsidRDefault="00B36365" w:rsidP="00337DB7">
            <w:pPr>
              <w:widowControl w:val="0"/>
              <w:spacing w:line="360" w:lineRule="auto"/>
              <w:ind w:right="-59"/>
              <w:jc w:val="both"/>
              <w:rPr>
                <w:color w:val="000000"/>
                <w:lang w:eastAsia="vi-VN" w:bidi="vi-VN"/>
              </w:rPr>
            </w:pPr>
            <w:r w:rsidRPr="00951819">
              <w:rPr>
                <w:color w:val="000000"/>
                <w:lang w:val="vi-VN" w:eastAsia="vi-VN" w:bidi="vi-VN"/>
              </w:rPr>
              <w:t>Giáo viên, học sinh</w:t>
            </w:r>
          </w:p>
        </w:tc>
        <w:tc>
          <w:tcPr>
            <w:tcW w:w="1659" w:type="dxa"/>
          </w:tcPr>
          <w:p w14:paraId="618392F4" w14:textId="658378B8" w:rsidR="00B36365" w:rsidRDefault="00B36365" w:rsidP="00337DB7">
            <w:pPr>
              <w:widowControl w:val="0"/>
              <w:spacing w:line="360" w:lineRule="auto"/>
              <w:ind w:left="-8" w:right="-7"/>
              <w:jc w:val="both"/>
              <w:rPr>
                <w:color w:val="000000"/>
                <w:lang w:eastAsia="vi-VN" w:bidi="vi-VN"/>
              </w:rPr>
            </w:pPr>
            <w:r w:rsidRPr="00951819">
              <w:rPr>
                <w:color w:val="000000"/>
                <w:lang w:val="vi-VN" w:eastAsia="vi-VN" w:bidi="vi-VN"/>
              </w:rPr>
              <w:t>Thông qua họp hội đông, các kênh và trang thông tin truyền thông.</w:t>
            </w:r>
          </w:p>
        </w:tc>
        <w:tc>
          <w:tcPr>
            <w:tcW w:w="1342" w:type="dxa"/>
          </w:tcPr>
          <w:p w14:paraId="0FA9936E"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bl>
    <w:p w14:paraId="41D78D67" w14:textId="7C59B055" w:rsidR="00951819" w:rsidRPr="008078B4" w:rsidRDefault="00951819" w:rsidP="00337DB7">
      <w:pPr>
        <w:widowControl w:val="0"/>
        <w:spacing w:before="240" w:line="360" w:lineRule="auto"/>
        <w:ind w:firstLine="720"/>
        <w:jc w:val="both"/>
        <w:rPr>
          <w:color w:val="000000"/>
          <w:sz w:val="26"/>
          <w:szCs w:val="26"/>
          <w:lang w:val="vi-VN" w:eastAsia="vi-VN" w:bidi="vi-VN"/>
        </w:rPr>
      </w:pPr>
      <w:r w:rsidRPr="008078B4">
        <w:rPr>
          <w:color w:val="000000"/>
          <w:sz w:val="26"/>
          <w:szCs w:val="26"/>
          <w:lang w:val="vi-VN" w:eastAsia="vi-VN" w:bidi="vi-VN"/>
        </w:rPr>
        <w:lastRenderedPageBreak/>
        <w:t xml:space="preserve">Trên đây là kế hoạch phổ biến giáo dục pháp luật quý </w:t>
      </w:r>
      <w:r>
        <w:rPr>
          <w:color w:val="000000"/>
          <w:sz w:val="26"/>
          <w:szCs w:val="26"/>
          <w:lang w:eastAsia="vi-VN" w:bidi="vi-VN"/>
        </w:rPr>
        <w:t>3</w:t>
      </w:r>
      <w:r w:rsidRPr="008078B4">
        <w:rPr>
          <w:color w:val="000000"/>
          <w:sz w:val="26"/>
          <w:szCs w:val="26"/>
          <w:lang w:val="vi-VN" w:eastAsia="vi-VN" w:bidi="vi-VN"/>
        </w:rPr>
        <w:t xml:space="preserve"> năm 202</w:t>
      </w:r>
      <w:r w:rsidR="00E43CAE">
        <w:rPr>
          <w:color w:val="000000"/>
          <w:sz w:val="26"/>
          <w:szCs w:val="26"/>
          <w:lang w:eastAsia="vi-VN" w:bidi="vi-VN"/>
        </w:rPr>
        <w:t>2</w:t>
      </w:r>
      <w:r w:rsidRPr="008078B4">
        <w:rPr>
          <w:color w:val="000000"/>
          <w:sz w:val="26"/>
          <w:szCs w:val="26"/>
          <w:lang w:val="vi-VN" w:eastAsia="vi-VN" w:bidi="vi-VN"/>
        </w:rPr>
        <w:t xml:space="preserve"> của trường THPT</w:t>
      </w:r>
      <w:r w:rsidRPr="008078B4">
        <w:rPr>
          <w:color w:val="000000"/>
          <w:sz w:val="26"/>
          <w:szCs w:val="26"/>
          <w:lang w:eastAsia="vi-VN" w:bidi="vi-VN"/>
        </w:rPr>
        <w:t xml:space="preserve"> </w:t>
      </w:r>
      <w:r w:rsidRPr="008078B4">
        <w:rPr>
          <w:color w:val="000000"/>
          <w:sz w:val="26"/>
          <w:szCs w:val="26"/>
          <w:lang w:val="vi-VN" w:eastAsia="vi-VN" w:bidi="vi-VN"/>
        </w:rPr>
        <w:t xml:space="preserve">Nguyễn </w:t>
      </w:r>
      <w:r w:rsidRPr="008078B4">
        <w:rPr>
          <w:color w:val="000000"/>
          <w:sz w:val="26"/>
          <w:szCs w:val="26"/>
          <w:lang w:eastAsia="vi-VN" w:bidi="vi-VN"/>
        </w:rPr>
        <w:t>Chí Thanh</w:t>
      </w:r>
      <w:r w:rsidRPr="008078B4">
        <w:rPr>
          <w:color w:val="000000"/>
          <w:sz w:val="26"/>
          <w:szCs w:val="26"/>
          <w:lang w:val="vi-VN" w:eastAsia="vi-VN" w:bidi="vi-VN"/>
        </w:rPr>
        <w:t>. Yêu cầu các tổ chức, đoàn thể và các cá nhân liên quan nghiêm túc triển khai thực hiện, đạt hiệu quả./.</w:t>
      </w:r>
    </w:p>
    <w:tbl>
      <w:tblPr>
        <w:tblW w:w="9923" w:type="dxa"/>
        <w:tblInd w:w="-176" w:type="dxa"/>
        <w:tblLook w:val="01E0" w:firstRow="1" w:lastRow="1" w:firstColumn="1" w:lastColumn="1" w:noHBand="0" w:noVBand="0"/>
      </w:tblPr>
      <w:tblGrid>
        <w:gridCol w:w="3828"/>
        <w:gridCol w:w="6095"/>
      </w:tblGrid>
      <w:tr w:rsidR="00951819" w:rsidRPr="00CB69CB" w14:paraId="41D78D7D" w14:textId="77777777" w:rsidTr="00B36365">
        <w:tc>
          <w:tcPr>
            <w:tcW w:w="3828" w:type="dxa"/>
            <w:shd w:val="clear" w:color="auto" w:fill="auto"/>
          </w:tcPr>
          <w:p w14:paraId="41D78D69" w14:textId="77777777" w:rsidR="0056116B" w:rsidRDefault="00951819" w:rsidP="00763DD2">
            <w:pPr>
              <w:shd w:val="clear" w:color="auto" w:fill="FFFFFF"/>
              <w:spacing w:after="150"/>
              <w:rPr>
                <w:b/>
                <w:i/>
                <w:iCs/>
                <w:color w:val="333333"/>
              </w:rPr>
            </w:pPr>
            <w:r w:rsidRPr="00E13F5B">
              <w:rPr>
                <w:b/>
                <w:i/>
                <w:iCs/>
                <w:color w:val="333333"/>
              </w:rPr>
              <w:t xml:space="preserve">        </w:t>
            </w:r>
          </w:p>
          <w:p w14:paraId="41D78D6A" w14:textId="77777777" w:rsidR="00951819" w:rsidRPr="00E13F5B" w:rsidRDefault="00951819" w:rsidP="00763DD2">
            <w:pPr>
              <w:shd w:val="clear" w:color="auto" w:fill="FFFFFF"/>
              <w:spacing w:after="150"/>
              <w:rPr>
                <w:b/>
                <w:color w:val="333333"/>
              </w:rPr>
            </w:pPr>
            <w:r w:rsidRPr="00E13F5B">
              <w:rPr>
                <w:b/>
                <w:i/>
                <w:iCs/>
                <w:color w:val="333333"/>
                <w:u w:val="single"/>
              </w:rPr>
              <w:t>Nơi nhận</w:t>
            </w:r>
          </w:p>
          <w:p w14:paraId="41D78D6B" w14:textId="0DD6A704" w:rsidR="00951819" w:rsidRDefault="00951819" w:rsidP="0079367F">
            <w:pPr>
              <w:shd w:val="clear" w:color="auto" w:fill="FFFFFF"/>
              <w:spacing w:after="60"/>
              <w:ind w:right="-814" w:firstLine="313"/>
              <w:rPr>
                <w:color w:val="333333"/>
                <w:sz w:val="22"/>
                <w:szCs w:val="22"/>
              </w:rPr>
            </w:pPr>
            <w:r w:rsidRPr="00336476">
              <w:rPr>
                <w:color w:val="333333"/>
                <w:sz w:val="22"/>
                <w:szCs w:val="22"/>
              </w:rPr>
              <w:t>– Sở GD&amp;ĐT;  </w:t>
            </w:r>
            <w:r>
              <w:rPr>
                <w:i/>
                <w:iCs/>
                <w:color w:val="333333"/>
                <w:sz w:val="22"/>
                <w:szCs w:val="22"/>
              </w:rPr>
              <w:t>(Để báo</w:t>
            </w:r>
            <w:r w:rsidR="0079367F">
              <w:rPr>
                <w:i/>
                <w:iCs/>
                <w:color w:val="333333"/>
                <w:sz w:val="22"/>
                <w:szCs w:val="22"/>
              </w:rPr>
              <w:t xml:space="preserve"> </w:t>
            </w:r>
            <w:r w:rsidRPr="00336476">
              <w:rPr>
                <w:i/>
                <w:iCs/>
                <w:color w:val="333333"/>
                <w:sz w:val="22"/>
                <w:szCs w:val="22"/>
              </w:rPr>
              <w:t>cáo</w:t>
            </w:r>
            <w:r>
              <w:rPr>
                <w:i/>
                <w:iCs/>
                <w:color w:val="333333"/>
                <w:sz w:val="22"/>
                <w:szCs w:val="22"/>
              </w:rPr>
              <w:t>);</w:t>
            </w:r>
            <w:r>
              <w:rPr>
                <w:color w:val="333333"/>
                <w:sz w:val="22"/>
                <w:szCs w:val="22"/>
              </w:rPr>
              <w:t>                      </w:t>
            </w:r>
          </w:p>
          <w:p w14:paraId="41D78D6C" w14:textId="77777777" w:rsidR="00951819" w:rsidRPr="00336476" w:rsidRDefault="00951819" w:rsidP="00A411FF">
            <w:pPr>
              <w:shd w:val="clear" w:color="auto" w:fill="FFFFFF"/>
              <w:spacing w:after="60"/>
              <w:ind w:firstLine="313"/>
              <w:rPr>
                <w:color w:val="333333"/>
                <w:sz w:val="22"/>
                <w:szCs w:val="22"/>
              </w:rPr>
            </w:pPr>
            <w:r w:rsidRPr="00336476">
              <w:rPr>
                <w:color w:val="333333"/>
                <w:sz w:val="22"/>
                <w:szCs w:val="22"/>
              </w:rPr>
              <w:t>– Thanh tra Sở; </w:t>
            </w:r>
            <w:r w:rsidRPr="00336476">
              <w:rPr>
                <w:i/>
                <w:iCs/>
                <w:color w:val="333333"/>
                <w:sz w:val="22"/>
                <w:szCs w:val="22"/>
              </w:rPr>
              <w:t>(Để báo cáo)</w:t>
            </w:r>
            <w:r>
              <w:rPr>
                <w:i/>
                <w:iCs/>
                <w:color w:val="333333"/>
                <w:sz w:val="22"/>
                <w:szCs w:val="22"/>
              </w:rPr>
              <w:t>;</w:t>
            </w:r>
          </w:p>
          <w:p w14:paraId="41D78D6D" w14:textId="77777777" w:rsidR="00951819" w:rsidRPr="00336476" w:rsidRDefault="00951819" w:rsidP="00A411FF">
            <w:pPr>
              <w:shd w:val="clear" w:color="auto" w:fill="FFFFFF"/>
              <w:spacing w:after="60"/>
              <w:ind w:firstLine="313"/>
              <w:jc w:val="both"/>
              <w:rPr>
                <w:color w:val="333333"/>
                <w:sz w:val="22"/>
                <w:szCs w:val="22"/>
              </w:rPr>
            </w:pPr>
            <w:r w:rsidRPr="00336476">
              <w:rPr>
                <w:color w:val="333333"/>
                <w:sz w:val="22"/>
                <w:szCs w:val="22"/>
              </w:rPr>
              <w:t>– Ban Giám Hiệu </w:t>
            </w:r>
            <w:r w:rsidRPr="00336476">
              <w:rPr>
                <w:i/>
                <w:iCs/>
                <w:color w:val="333333"/>
                <w:sz w:val="22"/>
                <w:szCs w:val="22"/>
              </w:rPr>
              <w:t>(Để chỉ đạo)</w:t>
            </w:r>
            <w:r>
              <w:rPr>
                <w:i/>
                <w:iCs/>
                <w:color w:val="333333"/>
                <w:sz w:val="22"/>
                <w:szCs w:val="22"/>
              </w:rPr>
              <w:t>;</w:t>
            </w:r>
          </w:p>
          <w:p w14:paraId="41D78D6E" w14:textId="77777777" w:rsidR="00951819" w:rsidRPr="00336476" w:rsidRDefault="00951819" w:rsidP="00A411FF">
            <w:pPr>
              <w:shd w:val="clear" w:color="auto" w:fill="FFFFFF"/>
              <w:spacing w:after="60"/>
              <w:ind w:firstLine="313"/>
              <w:jc w:val="both"/>
              <w:rPr>
                <w:i/>
                <w:iCs/>
                <w:color w:val="333333"/>
                <w:sz w:val="22"/>
                <w:szCs w:val="22"/>
              </w:rPr>
            </w:pPr>
            <w:r w:rsidRPr="00336476">
              <w:rPr>
                <w:color w:val="333333"/>
                <w:sz w:val="22"/>
                <w:szCs w:val="22"/>
              </w:rPr>
              <w:t xml:space="preserve">– </w:t>
            </w:r>
            <w:r>
              <w:rPr>
                <w:color w:val="333333"/>
                <w:sz w:val="22"/>
                <w:szCs w:val="22"/>
              </w:rPr>
              <w:t>TTCM, GVCN</w:t>
            </w:r>
            <w:r w:rsidRPr="00336476">
              <w:rPr>
                <w:color w:val="333333"/>
                <w:sz w:val="22"/>
                <w:szCs w:val="22"/>
              </w:rPr>
              <w:t>; </w:t>
            </w:r>
            <w:r w:rsidRPr="00336476">
              <w:rPr>
                <w:i/>
                <w:iCs/>
                <w:color w:val="333333"/>
                <w:sz w:val="22"/>
                <w:szCs w:val="22"/>
              </w:rPr>
              <w:t>(thực hiện)</w:t>
            </w:r>
            <w:r>
              <w:rPr>
                <w:i/>
                <w:iCs/>
                <w:color w:val="333333"/>
                <w:sz w:val="22"/>
                <w:szCs w:val="22"/>
              </w:rPr>
              <w:t>;</w:t>
            </w:r>
          </w:p>
          <w:p w14:paraId="41D78D6F" w14:textId="77777777" w:rsidR="00951819" w:rsidRDefault="00951819" w:rsidP="00A411FF">
            <w:pPr>
              <w:shd w:val="clear" w:color="auto" w:fill="FFFFFF"/>
              <w:spacing w:after="60"/>
              <w:ind w:firstLine="313"/>
              <w:jc w:val="both"/>
              <w:rPr>
                <w:i/>
                <w:iCs/>
                <w:color w:val="333333"/>
                <w:sz w:val="22"/>
                <w:szCs w:val="22"/>
              </w:rPr>
            </w:pPr>
            <w:r w:rsidRPr="00336476">
              <w:rPr>
                <w:color w:val="333333"/>
                <w:sz w:val="22"/>
                <w:szCs w:val="22"/>
              </w:rPr>
              <w:t>– Các tổ chức đoàn thể; </w:t>
            </w:r>
            <w:r w:rsidRPr="00336476">
              <w:rPr>
                <w:i/>
                <w:iCs/>
                <w:color w:val="333333"/>
                <w:sz w:val="22"/>
                <w:szCs w:val="22"/>
              </w:rPr>
              <w:t>(thực hiện)</w:t>
            </w:r>
            <w:r>
              <w:rPr>
                <w:i/>
                <w:iCs/>
                <w:color w:val="333333"/>
                <w:sz w:val="22"/>
                <w:szCs w:val="22"/>
              </w:rPr>
              <w:t>;</w:t>
            </w:r>
          </w:p>
          <w:p w14:paraId="41D78D70" w14:textId="77777777" w:rsidR="00951819" w:rsidRPr="00E13F5B" w:rsidRDefault="00951819" w:rsidP="00A411FF">
            <w:pPr>
              <w:shd w:val="clear" w:color="auto" w:fill="FFFFFF"/>
              <w:spacing w:after="60"/>
              <w:ind w:firstLine="313"/>
              <w:jc w:val="both"/>
              <w:rPr>
                <w:i/>
                <w:iCs/>
                <w:color w:val="333333"/>
                <w:sz w:val="22"/>
                <w:szCs w:val="22"/>
              </w:rPr>
            </w:pPr>
            <w:r w:rsidRPr="00336476">
              <w:rPr>
                <w:color w:val="333333"/>
                <w:sz w:val="22"/>
                <w:szCs w:val="22"/>
              </w:rPr>
              <w:t>–</w:t>
            </w:r>
            <w:r>
              <w:rPr>
                <w:color w:val="333333"/>
                <w:sz w:val="22"/>
                <w:szCs w:val="22"/>
              </w:rPr>
              <w:t xml:space="preserve"> </w:t>
            </w:r>
            <w:r w:rsidRPr="00026616">
              <w:rPr>
                <w:iCs/>
                <w:color w:val="333333"/>
                <w:sz w:val="22"/>
                <w:szCs w:val="22"/>
              </w:rPr>
              <w:t>Website</w:t>
            </w:r>
            <w:r>
              <w:rPr>
                <w:i/>
                <w:iCs/>
                <w:color w:val="333333"/>
                <w:sz w:val="22"/>
                <w:szCs w:val="22"/>
              </w:rPr>
              <w:t>;</w:t>
            </w:r>
          </w:p>
          <w:p w14:paraId="41D78D71" w14:textId="77777777" w:rsidR="00951819" w:rsidRPr="00336476" w:rsidRDefault="00951819" w:rsidP="00A411FF">
            <w:pPr>
              <w:shd w:val="clear" w:color="auto" w:fill="FFFFFF"/>
              <w:spacing w:after="60"/>
              <w:ind w:firstLine="313"/>
              <w:rPr>
                <w:color w:val="333333"/>
                <w:sz w:val="22"/>
                <w:szCs w:val="22"/>
              </w:rPr>
            </w:pPr>
            <w:r w:rsidRPr="00336476">
              <w:rPr>
                <w:color w:val="333333"/>
                <w:sz w:val="22"/>
                <w:szCs w:val="22"/>
              </w:rPr>
              <w:t>– Lưu</w:t>
            </w:r>
            <w:r>
              <w:rPr>
                <w:color w:val="333333"/>
                <w:sz w:val="22"/>
                <w:szCs w:val="22"/>
              </w:rPr>
              <w:t xml:space="preserve"> VT</w:t>
            </w:r>
          </w:p>
          <w:p w14:paraId="41D78D72" w14:textId="77777777" w:rsidR="00951819" w:rsidRPr="00336476" w:rsidRDefault="00951819" w:rsidP="00763DD2">
            <w:pPr>
              <w:rPr>
                <w:sz w:val="22"/>
                <w:szCs w:val="22"/>
              </w:rPr>
            </w:pPr>
          </w:p>
          <w:p w14:paraId="41D78D73" w14:textId="77777777" w:rsidR="00951819" w:rsidRPr="00336476" w:rsidRDefault="00951819" w:rsidP="00763DD2">
            <w:pPr>
              <w:rPr>
                <w:sz w:val="28"/>
                <w:szCs w:val="28"/>
              </w:rPr>
            </w:pPr>
          </w:p>
        </w:tc>
        <w:tc>
          <w:tcPr>
            <w:tcW w:w="6095" w:type="dxa"/>
            <w:shd w:val="clear" w:color="auto" w:fill="auto"/>
          </w:tcPr>
          <w:p w14:paraId="41D78D74" w14:textId="77777777" w:rsidR="00951819" w:rsidRPr="00723405" w:rsidRDefault="00951819" w:rsidP="00763DD2">
            <w:pPr>
              <w:rPr>
                <w:sz w:val="26"/>
                <w:szCs w:val="26"/>
              </w:rPr>
            </w:pPr>
            <w:r>
              <w:rPr>
                <w:b/>
                <w:lang w:val="nl-NL"/>
              </w:rPr>
              <w:t xml:space="preserve">                           </w:t>
            </w:r>
          </w:p>
          <w:p w14:paraId="41D78D75" w14:textId="6B3B481C" w:rsidR="00951819" w:rsidRDefault="0056116B" w:rsidP="0056116B">
            <w:pPr>
              <w:tabs>
                <w:tab w:val="left" w:pos="5136"/>
              </w:tabs>
              <w:rPr>
                <w:b/>
                <w:sz w:val="28"/>
                <w:szCs w:val="28"/>
              </w:rPr>
            </w:pPr>
            <w:r>
              <w:rPr>
                <w:b/>
                <w:sz w:val="28"/>
                <w:szCs w:val="28"/>
              </w:rPr>
              <w:t>TM TỔ PHÁP CHẾ-</w:t>
            </w:r>
            <w:r w:rsidR="00436AE7">
              <w:rPr>
                <w:b/>
                <w:sz w:val="28"/>
                <w:szCs w:val="28"/>
              </w:rPr>
              <w:t>TRU</w:t>
            </w:r>
            <w:r w:rsidR="00A411FF">
              <w:rPr>
                <w:b/>
                <w:sz w:val="28"/>
                <w:szCs w:val="28"/>
              </w:rPr>
              <w:t>YỀN THÔNG-</w:t>
            </w:r>
            <w:r>
              <w:rPr>
                <w:b/>
                <w:sz w:val="28"/>
                <w:szCs w:val="28"/>
              </w:rPr>
              <w:t>TVHĐ</w:t>
            </w:r>
          </w:p>
          <w:p w14:paraId="41D78D76" w14:textId="757A3B1D" w:rsidR="0056116B" w:rsidRPr="00336476" w:rsidRDefault="0056116B" w:rsidP="0056116B">
            <w:pPr>
              <w:tabs>
                <w:tab w:val="left" w:pos="5136"/>
              </w:tabs>
              <w:rPr>
                <w:b/>
                <w:sz w:val="28"/>
                <w:szCs w:val="28"/>
              </w:rPr>
            </w:pPr>
            <w:r>
              <w:rPr>
                <w:b/>
                <w:sz w:val="28"/>
                <w:szCs w:val="28"/>
              </w:rPr>
              <w:t xml:space="preserve">                       </w:t>
            </w:r>
            <w:r w:rsidR="00C26294">
              <w:rPr>
                <w:b/>
                <w:sz w:val="28"/>
                <w:szCs w:val="28"/>
              </w:rPr>
              <w:t xml:space="preserve">      </w:t>
            </w:r>
            <w:bookmarkStart w:id="1" w:name="_GoBack"/>
            <w:bookmarkEnd w:id="1"/>
            <w:r w:rsidR="0054139A">
              <w:rPr>
                <w:b/>
                <w:sz w:val="28"/>
                <w:szCs w:val="28"/>
              </w:rPr>
              <w:t>TỔ TRƯỞNG</w:t>
            </w:r>
          </w:p>
          <w:p w14:paraId="41D78D77" w14:textId="77777777" w:rsidR="00951819" w:rsidRDefault="00951819" w:rsidP="00763DD2">
            <w:pPr>
              <w:rPr>
                <w:i/>
                <w:sz w:val="28"/>
                <w:szCs w:val="28"/>
              </w:rPr>
            </w:pPr>
            <w:r>
              <w:rPr>
                <w:b/>
                <w:sz w:val="28"/>
                <w:szCs w:val="28"/>
              </w:rPr>
              <w:t xml:space="preserve">                        </w:t>
            </w:r>
          </w:p>
          <w:p w14:paraId="41D78D78" w14:textId="77777777" w:rsidR="00951819" w:rsidRDefault="00951819" w:rsidP="00763DD2">
            <w:pPr>
              <w:rPr>
                <w:i/>
                <w:sz w:val="28"/>
                <w:szCs w:val="28"/>
              </w:rPr>
            </w:pPr>
          </w:p>
          <w:p w14:paraId="41D78D79" w14:textId="77777777" w:rsidR="00951819" w:rsidRDefault="00951819" w:rsidP="00763DD2">
            <w:pPr>
              <w:rPr>
                <w:b/>
                <w:sz w:val="28"/>
                <w:szCs w:val="28"/>
              </w:rPr>
            </w:pPr>
            <w:r>
              <w:rPr>
                <w:b/>
                <w:sz w:val="28"/>
                <w:szCs w:val="28"/>
              </w:rPr>
              <w:t xml:space="preserve">              </w:t>
            </w:r>
          </w:p>
          <w:p w14:paraId="41D78D7A" w14:textId="77777777" w:rsidR="00951819" w:rsidRDefault="00951819" w:rsidP="00763DD2">
            <w:pPr>
              <w:rPr>
                <w:b/>
                <w:sz w:val="28"/>
                <w:szCs w:val="28"/>
              </w:rPr>
            </w:pPr>
          </w:p>
          <w:p w14:paraId="41D78D7B" w14:textId="77777777" w:rsidR="00951819" w:rsidRDefault="00951819" w:rsidP="00763DD2">
            <w:pPr>
              <w:rPr>
                <w:b/>
                <w:sz w:val="28"/>
                <w:szCs w:val="28"/>
              </w:rPr>
            </w:pPr>
          </w:p>
          <w:p w14:paraId="41D78D7C" w14:textId="77777777" w:rsidR="00951819" w:rsidRPr="00336476" w:rsidRDefault="00951819" w:rsidP="00763DD2">
            <w:pPr>
              <w:rPr>
                <w:b/>
                <w:sz w:val="28"/>
                <w:szCs w:val="28"/>
              </w:rPr>
            </w:pPr>
            <w:r>
              <w:rPr>
                <w:b/>
                <w:sz w:val="28"/>
                <w:szCs w:val="28"/>
              </w:rPr>
              <w:t xml:space="preserve">                        </w:t>
            </w:r>
          </w:p>
        </w:tc>
      </w:tr>
    </w:tbl>
    <w:p w14:paraId="41D78D7E" w14:textId="7BE16572" w:rsidR="00E01672" w:rsidRDefault="00E01672" w:rsidP="009679B8"/>
    <w:sectPr w:rsidR="00E01672" w:rsidSect="00B3636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5B6"/>
    <w:multiLevelType w:val="multilevel"/>
    <w:tmpl w:val="430EC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144A5"/>
    <w:multiLevelType w:val="multilevel"/>
    <w:tmpl w:val="780009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46AF4"/>
    <w:multiLevelType w:val="multilevel"/>
    <w:tmpl w:val="A37A2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2D2A4B"/>
    <w:multiLevelType w:val="multilevel"/>
    <w:tmpl w:val="7DC43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19"/>
    <w:rsid w:val="00027A83"/>
    <w:rsid w:val="00045D6D"/>
    <w:rsid w:val="000E3F85"/>
    <w:rsid w:val="001E6B66"/>
    <w:rsid w:val="00234F12"/>
    <w:rsid w:val="00292636"/>
    <w:rsid w:val="002C70C3"/>
    <w:rsid w:val="00337DB7"/>
    <w:rsid w:val="00354048"/>
    <w:rsid w:val="003C547B"/>
    <w:rsid w:val="003E798F"/>
    <w:rsid w:val="00436AE7"/>
    <w:rsid w:val="00495E9A"/>
    <w:rsid w:val="0054139A"/>
    <w:rsid w:val="0056116B"/>
    <w:rsid w:val="00631592"/>
    <w:rsid w:val="00632277"/>
    <w:rsid w:val="006B379E"/>
    <w:rsid w:val="0079367F"/>
    <w:rsid w:val="00843A80"/>
    <w:rsid w:val="00903B61"/>
    <w:rsid w:val="00951819"/>
    <w:rsid w:val="009679B8"/>
    <w:rsid w:val="00990AB0"/>
    <w:rsid w:val="009D7F88"/>
    <w:rsid w:val="009E71BF"/>
    <w:rsid w:val="00A411FF"/>
    <w:rsid w:val="00A64D6B"/>
    <w:rsid w:val="00AE2735"/>
    <w:rsid w:val="00B36365"/>
    <w:rsid w:val="00BE639A"/>
    <w:rsid w:val="00BE71CD"/>
    <w:rsid w:val="00C029DC"/>
    <w:rsid w:val="00C26294"/>
    <w:rsid w:val="00C828C4"/>
    <w:rsid w:val="00CA4A3A"/>
    <w:rsid w:val="00D13A61"/>
    <w:rsid w:val="00D75417"/>
    <w:rsid w:val="00E01672"/>
    <w:rsid w:val="00E02082"/>
    <w:rsid w:val="00E43CAE"/>
    <w:rsid w:val="00F404A2"/>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8CF7"/>
  <w15:docId w15:val="{DEC95B82-C604-47F3-88FB-4BC1262C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51819"/>
    <w:rPr>
      <w:rFonts w:ascii="Times New Roman" w:hAnsi="Times New Roman" w:cs="Times New Roman" w:hint="default"/>
      <w:b w:val="0"/>
      <w:bCs w:val="0"/>
      <w:i w:val="0"/>
      <w:iCs w:val="0"/>
      <w:color w:val="000000"/>
      <w:sz w:val="28"/>
      <w:szCs w:val="28"/>
    </w:rPr>
  </w:style>
  <w:style w:type="character" w:customStyle="1" w:styleId="Bodytext2">
    <w:name w:val="Body text (2)_"/>
    <w:basedOn w:val="DefaultParagraphFont"/>
    <w:link w:val="Bodytext20"/>
    <w:rsid w:val="00951819"/>
    <w:rPr>
      <w:shd w:val="clear" w:color="auto" w:fill="FFFFFF"/>
    </w:rPr>
  </w:style>
  <w:style w:type="character" w:customStyle="1" w:styleId="Bodytext6">
    <w:name w:val="Body text (6)_"/>
    <w:basedOn w:val="DefaultParagraphFont"/>
    <w:link w:val="Bodytext60"/>
    <w:rsid w:val="00951819"/>
    <w:rPr>
      <w:b/>
      <w:bCs/>
      <w:shd w:val="clear" w:color="auto" w:fill="FFFFFF"/>
    </w:rPr>
  </w:style>
  <w:style w:type="paragraph" w:customStyle="1" w:styleId="Bodytext20">
    <w:name w:val="Body text (2)"/>
    <w:basedOn w:val="Normal"/>
    <w:link w:val="Bodytext2"/>
    <w:rsid w:val="00951819"/>
    <w:pPr>
      <w:widowControl w:val="0"/>
      <w:shd w:val="clear" w:color="auto" w:fill="FFFFFF"/>
      <w:spacing w:before="360" w:line="389" w:lineRule="exact"/>
      <w:jc w:val="both"/>
    </w:pPr>
    <w:rPr>
      <w:sz w:val="20"/>
      <w:szCs w:val="20"/>
    </w:rPr>
  </w:style>
  <w:style w:type="paragraph" w:customStyle="1" w:styleId="Bodytext60">
    <w:name w:val="Body text (6)"/>
    <w:basedOn w:val="Normal"/>
    <w:link w:val="Bodytext6"/>
    <w:rsid w:val="00951819"/>
    <w:pPr>
      <w:widowControl w:val="0"/>
      <w:shd w:val="clear" w:color="auto" w:fill="FFFFFF"/>
      <w:spacing w:after="240" w:line="0" w:lineRule="atLeast"/>
      <w:jc w:val="both"/>
    </w:pPr>
    <w:rPr>
      <w:b/>
      <w:bCs/>
      <w:sz w:val="20"/>
      <w:szCs w:val="20"/>
    </w:rPr>
  </w:style>
  <w:style w:type="paragraph" w:styleId="BalloonText">
    <w:name w:val="Balloon Text"/>
    <w:basedOn w:val="Normal"/>
    <w:link w:val="BalloonTextChar"/>
    <w:rsid w:val="00951819"/>
    <w:rPr>
      <w:rFonts w:ascii="Tahoma" w:hAnsi="Tahoma" w:cs="Tahoma"/>
      <w:sz w:val="16"/>
      <w:szCs w:val="16"/>
    </w:rPr>
  </w:style>
  <w:style w:type="character" w:customStyle="1" w:styleId="BalloonTextChar">
    <w:name w:val="Balloon Text Char"/>
    <w:basedOn w:val="DefaultParagraphFont"/>
    <w:link w:val="BalloonText"/>
    <w:rsid w:val="00951819"/>
    <w:rPr>
      <w:rFonts w:ascii="Tahoma" w:hAnsi="Tahoma" w:cs="Tahoma"/>
      <w:sz w:val="16"/>
      <w:szCs w:val="16"/>
    </w:rPr>
  </w:style>
  <w:style w:type="paragraph" w:styleId="ListParagraph">
    <w:name w:val="List Paragraph"/>
    <w:basedOn w:val="Normal"/>
    <w:uiPriority w:val="34"/>
    <w:qFormat/>
    <w:rsid w:val="00234F12"/>
    <w:pPr>
      <w:ind w:left="720"/>
      <w:contextualSpacing/>
    </w:pPr>
  </w:style>
  <w:style w:type="table" w:styleId="TableGrid">
    <w:name w:val="Table Grid"/>
    <w:basedOn w:val="TableNormal"/>
    <w:rsid w:val="00B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2021-09-20T03:33:00Z</dcterms:created>
  <dcterms:modified xsi:type="dcterms:W3CDTF">2022-10-20T01:58:00Z</dcterms:modified>
</cp:coreProperties>
</file>