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5" w:tblpY="976"/>
        <w:tblW w:w="10598" w:type="dxa"/>
        <w:tblLook w:val="01E0"/>
      </w:tblPr>
      <w:tblGrid>
        <w:gridCol w:w="4962"/>
        <w:gridCol w:w="5636"/>
      </w:tblGrid>
      <w:tr w:rsidR="00903B1A" w:rsidRPr="00711238" w:rsidTr="009D65E0">
        <w:trPr>
          <w:trHeight w:val="455"/>
        </w:trPr>
        <w:tc>
          <w:tcPr>
            <w:tcW w:w="4962" w:type="dxa"/>
            <w:shd w:val="clear" w:color="auto" w:fill="auto"/>
          </w:tcPr>
          <w:p w:rsidR="00903B1A" w:rsidRPr="00711238" w:rsidRDefault="00903B1A"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spacing w:val="-6"/>
                <w:sz w:val="24"/>
                <w:szCs w:val="24"/>
                <w:lang w:val="vi-VN"/>
              </w:rPr>
              <w:t xml:space="preserve">SỞ </w:t>
            </w:r>
            <w:r w:rsidRPr="00711238">
              <w:rPr>
                <w:rFonts w:eastAsia="Times New Roman" w:cs="Times New Roman"/>
                <w:spacing w:val="-6"/>
                <w:sz w:val="24"/>
                <w:szCs w:val="24"/>
              </w:rPr>
              <w:t>GIÁO DỤC VÀ ĐÀO TẠOĐẮK LẮK</w:t>
            </w:r>
          </w:p>
          <w:p w:rsidR="00903B1A" w:rsidRPr="00711238" w:rsidRDefault="00903B1A"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lang w:val="vi-VN"/>
              </w:rPr>
              <w:t xml:space="preserve">TRƯỜNG </w:t>
            </w:r>
            <w:r w:rsidRPr="00711238">
              <w:rPr>
                <w:rFonts w:eastAsia="Times New Roman" w:cs="Times New Roman"/>
                <w:b/>
                <w:spacing w:val="-6"/>
                <w:sz w:val="24"/>
                <w:szCs w:val="24"/>
              </w:rPr>
              <w:t>THPT NGUYỄN CHÍ THANH</w:t>
            </w:r>
          </w:p>
        </w:tc>
        <w:tc>
          <w:tcPr>
            <w:tcW w:w="5636" w:type="dxa"/>
            <w:shd w:val="clear" w:color="auto" w:fill="auto"/>
          </w:tcPr>
          <w:p w:rsidR="00903B1A" w:rsidRPr="00711238" w:rsidRDefault="00903B1A"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rPr>
              <w:t>CỘNG HÒA XÃ HỘI CHỦ NGHĨA VIỆT NAM</w:t>
            </w:r>
          </w:p>
          <w:p w:rsidR="00903B1A" w:rsidRPr="00711238" w:rsidRDefault="00903B1A"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Cs w:val="26"/>
              </w:rPr>
              <w:t>Độc lập – Tự do – Hạnh phúc</w:t>
            </w:r>
          </w:p>
        </w:tc>
      </w:tr>
      <w:tr w:rsidR="00903B1A" w:rsidRPr="00711238" w:rsidTr="009D65E0">
        <w:trPr>
          <w:trHeight w:val="484"/>
        </w:trPr>
        <w:tc>
          <w:tcPr>
            <w:tcW w:w="4962" w:type="dxa"/>
            <w:shd w:val="clear" w:color="auto" w:fill="auto"/>
          </w:tcPr>
          <w:p w:rsidR="00903B1A" w:rsidRPr="00711238" w:rsidRDefault="00A838E7" w:rsidP="009D65E0">
            <w:pPr>
              <w:widowControl w:val="0"/>
              <w:autoSpaceDE w:val="0"/>
              <w:autoSpaceDN w:val="0"/>
              <w:jc w:val="both"/>
              <w:rPr>
                <w:rFonts w:eastAsia="Times New Roman" w:cs="Times New Roman"/>
                <w:spacing w:val="-6"/>
                <w:sz w:val="24"/>
                <w:szCs w:val="24"/>
              </w:rPr>
            </w:pPr>
            <w:r w:rsidRPr="00A838E7">
              <w:rPr>
                <w:rFonts w:eastAsia="Times New Roman" w:cs="Times New Roman"/>
                <w:noProof/>
                <w:sz w:val="28"/>
                <w:szCs w:val="28"/>
              </w:rPr>
              <w:pict>
                <v:line id="Straight Connector 8" o:spid="_x0000_s1029" style="position:absolute;left:0;text-align:left;z-index:251658240;visibility:visible;mso-wrap-distance-top:-3e-5mm;mso-wrap-distance-bottom:-3e-5mm;mso-position-horizontal-relative:text;mso-position-vertical-relative:text" from="57.25pt,2.05pt" to="18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El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" strokeweight="1pt"/>
              </w:pict>
            </w:r>
          </w:p>
          <w:p w:rsidR="00903B1A" w:rsidRPr="00711238" w:rsidRDefault="00903B1A" w:rsidP="009D65E0">
            <w:pPr>
              <w:widowControl w:val="0"/>
              <w:autoSpaceDE w:val="0"/>
              <w:autoSpaceDN w:val="0"/>
              <w:jc w:val="center"/>
              <w:rPr>
                <w:rFonts w:eastAsia="Times New Roman" w:cs="Times New Roman"/>
                <w:spacing w:val="-6"/>
                <w:sz w:val="24"/>
                <w:szCs w:val="24"/>
              </w:rPr>
            </w:pPr>
          </w:p>
        </w:tc>
        <w:tc>
          <w:tcPr>
            <w:tcW w:w="5636" w:type="dxa"/>
            <w:shd w:val="clear" w:color="auto" w:fill="auto"/>
          </w:tcPr>
          <w:p w:rsidR="00903B1A" w:rsidRPr="00711238" w:rsidRDefault="00A838E7" w:rsidP="009D65E0">
            <w:pPr>
              <w:widowControl w:val="0"/>
              <w:autoSpaceDE w:val="0"/>
              <w:autoSpaceDN w:val="0"/>
              <w:jc w:val="both"/>
              <w:rPr>
                <w:rFonts w:eastAsia="Times New Roman" w:cs="Times New Roman"/>
                <w:i/>
                <w:spacing w:val="-6"/>
                <w:sz w:val="24"/>
                <w:szCs w:val="24"/>
              </w:rPr>
            </w:pPr>
            <w:r w:rsidRPr="00A838E7">
              <w:rPr>
                <w:rFonts w:eastAsia="Times New Roman" w:cs="Times New Roman"/>
                <w:noProof/>
                <w:sz w:val="28"/>
                <w:szCs w:val="28"/>
              </w:rPr>
              <w:pict>
                <v:line id="Straight Connector 9" o:spid="_x0000_s1028" style="position:absolute;left:0;text-align:left;z-index:251657216;visibility:visible;mso-wrap-distance-top:-3e-5mm;mso-wrap-distance-bottom:-3e-5mm;mso-position-horizontal-relative:text;mso-position-vertical-relative:text" from="62.85pt,2.4pt" to="188.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ufGgIAADcEAAAOAAAAZHJzL2Uyb0RvYy54bWysU8GO2yAQvVfqPyDuie3UzS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" strokeweight="1pt"/>
              </w:pict>
            </w:r>
          </w:p>
          <w:p w:rsidR="00903B1A" w:rsidRPr="00711238" w:rsidRDefault="00903B1A" w:rsidP="00903B1A">
            <w:pPr>
              <w:widowControl w:val="0"/>
              <w:autoSpaceDE w:val="0"/>
              <w:autoSpaceDN w:val="0"/>
              <w:ind w:left="-426" w:right="-382" w:firstLine="426"/>
              <w:jc w:val="center"/>
              <w:rPr>
                <w:rFonts w:eastAsia="Times New Roman" w:cs="Times New Roman"/>
                <w:i/>
                <w:spacing w:val="-6"/>
                <w:sz w:val="24"/>
                <w:szCs w:val="24"/>
              </w:rPr>
            </w:pPr>
            <w:r w:rsidRPr="00711238">
              <w:rPr>
                <w:rFonts w:eastAsia="Times New Roman" w:cs="Times New Roman"/>
                <w:i/>
                <w:spacing w:val="-6"/>
                <w:sz w:val="24"/>
                <w:szCs w:val="24"/>
              </w:rPr>
              <w:t xml:space="preserve">                         Lắk</w:t>
            </w:r>
            <w:r w:rsidRPr="00711238">
              <w:rPr>
                <w:rFonts w:eastAsia="Times New Roman" w:cs="Times New Roman"/>
                <w:i/>
                <w:spacing w:val="-6"/>
                <w:sz w:val="24"/>
                <w:szCs w:val="24"/>
                <w:lang w:val="vi-VN"/>
              </w:rPr>
              <w:t>, ngày</w:t>
            </w:r>
            <w:r w:rsidR="00AA0ADE">
              <w:rPr>
                <w:rFonts w:eastAsia="Times New Roman" w:cs="Times New Roman"/>
                <w:i/>
                <w:spacing w:val="-6"/>
                <w:sz w:val="24"/>
                <w:szCs w:val="24"/>
              </w:rPr>
              <w:t xml:space="preserve"> </w:t>
            </w:r>
            <w:r>
              <w:rPr>
                <w:rFonts w:eastAsia="Times New Roman" w:cs="Times New Roman"/>
                <w:i/>
                <w:spacing w:val="-6"/>
                <w:sz w:val="24"/>
                <w:szCs w:val="24"/>
              </w:rPr>
              <w:t>10</w:t>
            </w:r>
            <w:r w:rsidR="00AA0ADE">
              <w:rPr>
                <w:rFonts w:eastAsia="Times New Roman" w:cs="Times New Roman"/>
                <w:i/>
                <w:spacing w:val="-6"/>
                <w:sz w:val="24"/>
                <w:szCs w:val="24"/>
              </w:rPr>
              <w:t xml:space="preserve"> </w:t>
            </w:r>
            <w:r w:rsidRPr="00711238">
              <w:rPr>
                <w:rFonts w:eastAsia="Times New Roman" w:cs="Times New Roman"/>
                <w:i/>
                <w:spacing w:val="-6"/>
                <w:sz w:val="24"/>
                <w:szCs w:val="24"/>
                <w:lang w:val="vi-VN"/>
              </w:rPr>
              <w:t xml:space="preserve">tháng </w:t>
            </w:r>
            <w:r>
              <w:rPr>
                <w:rFonts w:eastAsia="Times New Roman" w:cs="Times New Roman"/>
                <w:i/>
                <w:spacing w:val="-6"/>
                <w:sz w:val="24"/>
                <w:szCs w:val="24"/>
              </w:rPr>
              <w:t>11</w:t>
            </w:r>
            <w:r w:rsidRPr="00711238">
              <w:rPr>
                <w:rFonts w:eastAsia="Times New Roman" w:cs="Times New Roman"/>
                <w:i/>
                <w:spacing w:val="-6"/>
                <w:sz w:val="24"/>
                <w:szCs w:val="24"/>
                <w:lang w:val="vi-VN"/>
              </w:rPr>
              <w:t xml:space="preserve"> năm 20</w:t>
            </w:r>
            <w:r w:rsidRPr="00711238">
              <w:rPr>
                <w:rFonts w:eastAsia="Times New Roman" w:cs="Times New Roman"/>
                <w:i/>
                <w:spacing w:val="-6"/>
                <w:sz w:val="24"/>
                <w:szCs w:val="24"/>
              </w:rPr>
              <w:t>2</w:t>
            </w:r>
            <w:r>
              <w:rPr>
                <w:rFonts w:eastAsia="Times New Roman" w:cs="Times New Roman"/>
                <w:i/>
                <w:spacing w:val="-6"/>
                <w:sz w:val="24"/>
                <w:szCs w:val="24"/>
              </w:rPr>
              <w:t>1</w:t>
            </w:r>
          </w:p>
        </w:tc>
      </w:tr>
    </w:tbl>
    <w:p w:rsidR="00CC4BC4" w:rsidRDefault="00CC4BC4" w:rsidP="00416BBB">
      <w:pPr>
        <w:ind w:firstLine="720"/>
        <w:jc w:val="center"/>
        <w:rPr>
          <w:b/>
          <w:szCs w:val="26"/>
        </w:rPr>
      </w:pPr>
    </w:p>
    <w:p w:rsidR="00CC4BC4" w:rsidRDefault="00CC4BC4" w:rsidP="00416BBB">
      <w:pPr>
        <w:ind w:firstLine="720"/>
        <w:jc w:val="center"/>
        <w:rPr>
          <w:b/>
          <w:szCs w:val="26"/>
        </w:rPr>
      </w:pPr>
    </w:p>
    <w:p w:rsidR="00A810C3" w:rsidRPr="00CC4BC4" w:rsidRDefault="00A810C3" w:rsidP="00416BBB">
      <w:pPr>
        <w:ind w:firstLine="720"/>
        <w:jc w:val="center"/>
        <w:rPr>
          <w:b/>
          <w:szCs w:val="26"/>
        </w:rPr>
      </w:pPr>
      <w:r w:rsidRPr="00CC4BC4">
        <w:rPr>
          <w:b/>
          <w:szCs w:val="26"/>
        </w:rPr>
        <w:t>BÀI VIẾT GIỚI THIỆU VỀ LUẬT PHÒNG, CHỐNG TÁC HẠI CỦA RƯỢU, BIA</w:t>
      </w:r>
    </w:p>
    <w:p w:rsidR="00A810C3" w:rsidRPr="00CC4BC4" w:rsidRDefault="00A810C3" w:rsidP="00416BBB">
      <w:pPr>
        <w:ind w:firstLine="720"/>
        <w:jc w:val="both"/>
        <w:rPr>
          <w:szCs w:val="26"/>
        </w:rPr>
      </w:pPr>
    </w:p>
    <w:p w:rsidR="00364EBE" w:rsidRPr="00CC4BC4" w:rsidRDefault="009723BC" w:rsidP="00416BBB">
      <w:pPr>
        <w:ind w:firstLine="720"/>
        <w:jc w:val="both"/>
        <w:rPr>
          <w:szCs w:val="26"/>
        </w:rPr>
      </w:pPr>
      <w:r w:rsidRPr="00CC4BC4">
        <w:rPr>
          <w:szCs w:val="26"/>
        </w:rPr>
        <w:t xml:space="preserve">Kính thưa quý thầy cô giáo và các </w:t>
      </w:r>
      <w:r w:rsidR="00A810C3" w:rsidRPr="00CC4BC4">
        <w:rPr>
          <w:szCs w:val="26"/>
        </w:rPr>
        <w:t>em</w:t>
      </w:r>
      <w:r w:rsidRPr="00CC4BC4">
        <w:rPr>
          <w:szCs w:val="26"/>
        </w:rPr>
        <w:t>học sinh</w:t>
      </w:r>
      <w:r w:rsidR="00A33B42" w:rsidRPr="00CC4BC4">
        <w:rPr>
          <w:szCs w:val="26"/>
        </w:rPr>
        <w:t xml:space="preserve"> thân mến</w:t>
      </w:r>
      <w:r w:rsidRPr="00CC4BC4">
        <w:rPr>
          <w:szCs w:val="26"/>
        </w:rPr>
        <w:t>!</w:t>
      </w:r>
    </w:p>
    <w:p w:rsidR="00CC4BC4" w:rsidRDefault="00A810C3" w:rsidP="00416BBB">
      <w:pPr>
        <w:ind w:firstLine="720"/>
        <w:jc w:val="both"/>
        <w:rPr>
          <w:rFonts w:cs="Times New Roman"/>
          <w:szCs w:val="26"/>
        </w:rPr>
      </w:pPr>
      <w:r w:rsidRPr="00CC4BC4">
        <w:rPr>
          <w:szCs w:val="26"/>
        </w:rPr>
        <w:t>Thực hiện kế hoạch công tác tuyên truyền, phổ biến</w:t>
      </w:r>
      <w:r w:rsidR="00D74411">
        <w:rPr>
          <w:szCs w:val="26"/>
        </w:rPr>
        <w:t>,</w:t>
      </w:r>
      <w:r w:rsidRPr="00CC4BC4">
        <w:rPr>
          <w:szCs w:val="26"/>
        </w:rPr>
        <w:t xml:space="preserve"> giáo dục pháp luật năm học 2019-2020. Tổ pháp chế</w:t>
      </w:r>
      <w:r w:rsidR="00903B1A">
        <w:rPr>
          <w:szCs w:val="26"/>
        </w:rPr>
        <w:t>-TVHĐ</w:t>
      </w:r>
      <w:r w:rsidRPr="00CC4BC4">
        <w:rPr>
          <w:szCs w:val="26"/>
        </w:rPr>
        <w:t xml:space="preserve"> nhà trường giới thiệu với quý thầy cô và các em học sinh Luật phòng chống tác hại của rượu, bia được Quốc hội nước Cộng hòa XHCN Việt Nam </w:t>
      </w:r>
      <w:r w:rsidRPr="00CC4BC4">
        <w:rPr>
          <w:rFonts w:cs="Times New Roman"/>
          <w:szCs w:val="26"/>
        </w:rPr>
        <w:t xml:space="preserve">thông qua ngày 14/6/2019 tại kỳ họp thứ 7 Quốc hội khóa 14 </w:t>
      </w:r>
      <w:r w:rsidR="00CC4BC4">
        <w:rPr>
          <w:rFonts w:cs="Times New Roman"/>
          <w:szCs w:val="26"/>
        </w:rPr>
        <w:t>như sau:</w:t>
      </w:r>
    </w:p>
    <w:p w:rsidR="009723BC" w:rsidRPr="00CC4BC4" w:rsidRDefault="009723BC" w:rsidP="00416BBB">
      <w:pPr>
        <w:ind w:firstLine="720"/>
        <w:jc w:val="both"/>
        <w:rPr>
          <w:rFonts w:cs="Times New Roman"/>
          <w:szCs w:val="26"/>
        </w:rPr>
      </w:pPr>
      <w:r w:rsidRPr="00CC4BC4">
        <w:rPr>
          <w:szCs w:val="26"/>
        </w:rPr>
        <w:t xml:space="preserve">Luật Phòng chống tác hại của rượu, bia (Luật số 44/2019/QH14) được Quốc hội thông </w:t>
      </w:r>
      <w:r w:rsidRPr="00CC4BC4">
        <w:rPr>
          <w:rFonts w:cs="Times New Roman"/>
          <w:szCs w:val="26"/>
        </w:rPr>
        <w:t>qua ngày 14/6/2019 có hiệu lực từ ngày 01/01/2020 gồm 7 chương, 36 điều.</w:t>
      </w:r>
    </w:p>
    <w:p w:rsidR="00107E92" w:rsidRPr="00CC4BC4" w:rsidRDefault="009723BC" w:rsidP="00416BBB">
      <w:pPr>
        <w:ind w:firstLine="720"/>
        <w:jc w:val="both"/>
        <w:rPr>
          <w:rFonts w:cs="Times New Roman"/>
          <w:color w:val="000000"/>
          <w:szCs w:val="26"/>
          <w:shd w:val="clear" w:color="auto" w:fill="FFFFFF"/>
        </w:rPr>
      </w:pPr>
      <w:r w:rsidRPr="00CC4BC4">
        <w:rPr>
          <w:rFonts w:cs="Times New Roman"/>
          <w:color w:val="000000"/>
          <w:szCs w:val="26"/>
          <w:shd w:val="clear" w:color="auto" w:fill="FFFFFF"/>
          <w:lang w:val="vi-VN"/>
        </w:rPr>
        <w:t>Luật quy định biện pháp giảm mức tiêu thụ rượu, bia; biện pháp quản lý việc cung cấp rượu, b</w:t>
      </w:r>
      <w:r w:rsidRPr="00CC4BC4">
        <w:rPr>
          <w:rFonts w:cs="Times New Roman"/>
          <w:color w:val="000000"/>
          <w:szCs w:val="26"/>
          <w:shd w:val="clear" w:color="auto" w:fill="FFFFFF"/>
        </w:rPr>
        <w:t>i</w:t>
      </w:r>
      <w:r w:rsidRPr="00CC4BC4">
        <w:rPr>
          <w:rFonts w:cs="Times New Roman"/>
          <w:color w:val="000000"/>
          <w:szCs w:val="26"/>
          <w:shd w:val="clear" w:color="auto" w:fill="FFFFFF"/>
          <w:lang w:val="vi-VN"/>
        </w:rPr>
        <w:t>a; b</w:t>
      </w:r>
      <w:r w:rsidRPr="00CC4BC4">
        <w:rPr>
          <w:rFonts w:cs="Times New Roman"/>
          <w:color w:val="000000"/>
          <w:szCs w:val="26"/>
          <w:shd w:val="clear" w:color="auto" w:fill="FFFFFF"/>
        </w:rPr>
        <w:t>i</w:t>
      </w:r>
      <w:r w:rsidRPr="00CC4BC4">
        <w:rPr>
          <w:rFonts w:cs="Times New Roman"/>
          <w:color w:val="000000"/>
          <w:szCs w:val="26"/>
          <w:shd w:val="clear" w:color="auto" w:fill="FFFFFF"/>
          <w:lang w:val="vi-VN"/>
        </w:rPr>
        <w:t>ện ph</w:t>
      </w:r>
      <w:r w:rsidRPr="00CC4BC4">
        <w:rPr>
          <w:rFonts w:cs="Times New Roman"/>
          <w:color w:val="000000"/>
          <w:szCs w:val="26"/>
          <w:shd w:val="clear" w:color="auto" w:fill="FFFFFF"/>
        </w:rPr>
        <w:t>á</w:t>
      </w:r>
      <w:r w:rsidRPr="00CC4BC4">
        <w:rPr>
          <w:rFonts w:cs="Times New Roman"/>
          <w:color w:val="000000"/>
          <w:szCs w:val="26"/>
          <w:shd w:val="clear" w:color="auto" w:fill="FFFFFF"/>
          <w:lang w:val="vi-VN"/>
        </w:rPr>
        <w:t>p gi</w:t>
      </w:r>
      <w:r w:rsidRPr="00CC4BC4">
        <w:rPr>
          <w:rFonts w:cs="Times New Roman"/>
          <w:color w:val="000000"/>
          <w:szCs w:val="26"/>
          <w:shd w:val="clear" w:color="auto" w:fill="FFFFFF"/>
        </w:rPr>
        <w:t>ả</w:t>
      </w:r>
      <w:r w:rsidRPr="00CC4BC4">
        <w:rPr>
          <w:rFonts w:cs="Times New Roman"/>
          <w:color w:val="000000"/>
          <w:szCs w:val="26"/>
          <w:shd w:val="clear" w:color="auto" w:fill="FFFFFF"/>
          <w:lang w:val="vi-VN"/>
        </w:rPr>
        <w:t>m t</w:t>
      </w:r>
      <w:r w:rsidRPr="00CC4BC4">
        <w:rPr>
          <w:rFonts w:cs="Times New Roman"/>
          <w:color w:val="000000"/>
          <w:szCs w:val="26"/>
          <w:shd w:val="clear" w:color="auto" w:fill="FFFFFF"/>
        </w:rPr>
        <w:t>á</w:t>
      </w:r>
      <w:r w:rsidRPr="00CC4BC4">
        <w:rPr>
          <w:rFonts w:cs="Times New Roman"/>
          <w:color w:val="000000"/>
          <w:szCs w:val="26"/>
          <w:shd w:val="clear" w:color="auto" w:fill="FFFFFF"/>
          <w:lang w:val="vi-VN"/>
        </w:rPr>
        <w:t>c hạ</w:t>
      </w:r>
      <w:r w:rsidRPr="00CC4BC4">
        <w:rPr>
          <w:rFonts w:cs="Times New Roman"/>
          <w:color w:val="000000"/>
          <w:szCs w:val="26"/>
          <w:shd w:val="clear" w:color="auto" w:fill="FFFFFF"/>
        </w:rPr>
        <w:t>i </w:t>
      </w:r>
      <w:r w:rsidRPr="00CC4BC4">
        <w:rPr>
          <w:rFonts w:cs="Times New Roman"/>
          <w:color w:val="000000"/>
          <w:szCs w:val="26"/>
          <w:shd w:val="clear" w:color="auto" w:fill="FFFFFF"/>
          <w:lang w:val="vi-VN"/>
        </w:rPr>
        <w:t>của rượu, b</w:t>
      </w:r>
      <w:r w:rsidRPr="00CC4BC4">
        <w:rPr>
          <w:rFonts w:cs="Times New Roman"/>
          <w:color w:val="000000"/>
          <w:szCs w:val="26"/>
          <w:shd w:val="clear" w:color="auto" w:fill="FFFFFF"/>
        </w:rPr>
        <w:t>i</w:t>
      </w:r>
      <w:r w:rsidRPr="00CC4BC4">
        <w:rPr>
          <w:rFonts w:cs="Times New Roman"/>
          <w:color w:val="000000"/>
          <w:szCs w:val="26"/>
          <w:shd w:val="clear" w:color="auto" w:fill="FFFFFF"/>
          <w:lang w:val="vi-VN"/>
        </w:rPr>
        <w:t>a; điều kiện bảo đảm cho hoạt động phòng, chống tác hại của rượu, bia; quản lý nhà nước và trách nhiệm của cơ quan, tổ chức, cá nhân trong phòng, chống tác hại của rượu, bia.</w:t>
      </w:r>
    </w:p>
    <w:p w:rsidR="00107E92" w:rsidRPr="00CC4BC4" w:rsidRDefault="00416BBB" w:rsidP="00CC4BC4">
      <w:pPr>
        <w:ind w:firstLine="720"/>
        <w:jc w:val="both"/>
        <w:rPr>
          <w:rFonts w:cs="Times New Roman"/>
          <w:color w:val="000000"/>
          <w:szCs w:val="26"/>
          <w:shd w:val="clear" w:color="auto" w:fill="FFFFFF"/>
        </w:rPr>
      </w:pPr>
      <w:r w:rsidRPr="00CC4BC4">
        <w:rPr>
          <w:rFonts w:cs="Times New Roman"/>
          <w:color w:val="000000"/>
          <w:szCs w:val="26"/>
          <w:shd w:val="clear" w:color="auto" w:fill="FFFFFF"/>
        </w:rPr>
        <w:t>Sau đây là một số nội dung</w:t>
      </w:r>
      <w:r w:rsidR="00CC4BC4">
        <w:rPr>
          <w:rFonts w:cs="Times New Roman"/>
          <w:color w:val="000000"/>
          <w:szCs w:val="26"/>
          <w:shd w:val="clear" w:color="auto" w:fill="FFFFFF"/>
        </w:rPr>
        <w:t xml:space="preserve"> quan trọng</w:t>
      </w:r>
      <w:r w:rsidRPr="00CC4BC4">
        <w:rPr>
          <w:rFonts w:cs="Times New Roman"/>
          <w:color w:val="000000"/>
          <w:szCs w:val="26"/>
          <w:shd w:val="clear" w:color="auto" w:fill="FFFFFF"/>
        </w:rPr>
        <w:t>:</w:t>
      </w:r>
    </w:p>
    <w:p w:rsidR="00107E92" w:rsidRPr="00CC4BC4" w:rsidRDefault="00107E92" w:rsidP="00416BBB">
      <w:pPr>
        <w:jc w:val="both"/>
        <w:rPr>
          <w:rFonts w:cs="Times New Roman"/>
          <w:b/>
          <w:color w:val="000000"/>
          <w:szCs w:val="26"/>
          <w:shd w:val="clear" w:color="auto" w:fill="FFFFFF"/>
        </w:rPr>
      </w:pPr>
      <w:r w:rsidRPr="00CC4BC4">
        <w:rPr>
          <w:rFonts w:cs="Times New Roman"/>
          <w:b/>
          <w:color w:val="000000"/>
          <w:szCs w:val="26"/>
          <w:shd w:val="clear" w:color="auto" w:fill="FFFFFF"/>
        </w:rPr>
        <w:t>Chương I. Những quy định chung</w:t>
      </w:r>
    </w:p>
    <w:p w:rsidR="00107E92" w:rsidRPr="00CC4BC4" w:rsidRDefault="00107E92" w:rsidP="00416BBB">
      <w:pPr>
        <w:jc w:val="both"/>
        <w:rPr>
          <w:rFonts w:cs="Times New Roman"/>
          <w:color w:val="000000"/>
          <w:szCs w:val="26"/>
          <w:shd w:val="clear" w:color="auto" w:fill="FFFFFF"/>
        </w:rPr>
      </w:pPr>
      <w:r w:rsidRPr="00CC4BC4">
        <w:rPr>
          <w:rFonts w:cs="Times New Roman"/>
          <w:color w:val="000000"/>
          <w:szCs w:val="26"/>
          <w:shd w:val="clear" w:color="auto" w:fill="FFFFFF"/>
        </w:rPr>
        <w:t>Trong chương này, chúng tôi xin giới thiệu Điều 4 và Điề</w:t>
      </w:r>
      <w:r w:rsidR="00CC4BC4">
        <w:rPr>
          <w:rFonts w:cs="Times New Roman"/>
          <w:color w:val="000000"/>
          <w:szCs w:val="26"/>
          <w:shd w:val="clear" w:color="auto" w:fill="FFFFFF"/>
        </w:rPr>
        <w:t>u 5</w:t>
      </w:r>
      <w:r w:rsidRPr="00CC4BC4">
        <w:rPr>
          <w:rFonts w:cs="Times New Roman"/>
          <w:color w:val="000000"/>
          <w:szCs w:val="26"/>
          <w:shd w:val="clear" w:color="auto" w:fill="FFFFFF"/>
        </w:rPr>
        <w:t>:</w:t>
      </w:r>
    </w:p>
    <w:p w:rsidR="00107E92" w:rsidRPr="00CC4BC4" w:rsidRDefault="00107E92" w:rsidP="00416BBB">
      <w:pPr>
        <w:jc w:val="both"/>
        <w:rPr>
          <w:rFonts w:cs="Times New Roman"/>
          <w:b/>
          <w:bCs/>
          <w:color w:val="000000"/>
          <w:szCs w:val="26"/>
          <w:shd w:val="clear" w:color="auto" w:fill="FFFFFF"/>
        </w:rPr>
      </w:pPr>
      <w:bookmarkStart w:id="0" w:name="dieu_4"/>
      <w:r w:rsidRPr="00CC4BC4">
        <w:rPr>
          <w:rFonts w:cs="Times New Roman"/>
          <w:b/>
          <w:bCs/>
          <w:color w:val="000000"/>
          <w:szCs w:val="26"/>
          <w:shd w:val="clear" w:color="auto" w:fill="FFFFFF"/>
          <w:lang w:val="vi-VN"/>
        </w:rPr>
        <w:t>Điều 4. Quyền và nghĩa vụ của cá nhân, tổ chức trong phòng, chống tác hại của rượu, bia</w:t>
      </w:r>
      <w:bookmarkEnd w:id="0"/>
    </w:p>
    <w:p w:rsidR="00107E92" w:rsidRPr="00CC4BC4" w:rsidRDefault="00107E92" w:rsidP="00416BBB">
      <w:pPr>
        <w:pStyle w:val="NormalWeb"/>
        <w:shd w:val="clear" w:color="auto" w:fill="FFFFFF"/>
        <w:spacing w:before="0" w:beforeAutospacing="0" w:after="0" w:afterAutospacing="0" w:line="234" w:lineRule="atLeast"/>
        <w:jc w:val="both"/>
        <w:rPr>
          <w:b/>
          <w:i/>
          <w:color w:val="000000"/>
          <w:sz w:val="26"/>
          <w:szCs w:val="26"/>
        </w:rPr>
      </w:pPr>
      <w:r w:rsidRPr="00CC4BC4">
        <w:rPr>
          <w:b/>
          <w:i/>
          <w:color w:val="000000"/>
          <w:sz w:val="26"/>
          <w:szCs w:val="26"/>
          <w:lang w:val="vi-VN"/>
        </w:rPr>
        <w:t>1. Được sống trong môi trường không chịu ảnh hưởng bởi tác hại của rượu, bia.</w:t>
      </w:r>
    </w:p>
    <w:p w:rsidR="00107E92" w:rsidRPr="00CC4BC4" w:rsidRDefault="00107E92" w:rsidP="00416BBB">
      <w:pPr>
        <w:pStyle w:val="NormalWeb"/>
        <w:shd w:val="clear" w:color="auto" w:fill="FFFFFF"/>
        <w:spacing w:before="0" w:beforeAutospacing="0" w:after="0" w:afterAutospacing="0" w:line="234" w:lineRule="atLeast"/>
        <w:jc w:val="both"/>
        <w:rPr>
          <w:color w:val="000000"/>
          <w:sz w:val="26"/>
          <w:szCs w:val="26"/>
        </w:rPr>
      </w:pPr>
      <w:r w:rsidRPr="00CC4BC4">
        <w:rPr>
          <w:color w:val="000000"/>
          <w:sz w:val="26"/>
          <w:szCs w:val="26"/>
          <w:lang w:val="vi-VN"/>
        </w:rPr>
        <w:t>2. Được cung cấp thông tin phù hợp, chính xác, khách quan, khoa học, đầy đủ về rượu, bia, nguồn gốc, xuất xứ, chất lượng và tác hại của rượu, bia.</w:t>
      </w:r>
    </w:p>
    <w:p w:rsidR="00107E92" w:rsidRPr="00CC4BC4" w:rsidRDefault="00107E92" w:rsidP="00416BBB">
      <w:pPr>
        <w:pStyle w:val="NormalWeb"/>
        <w:shd w:val="clear" w:color="auto" w:fill="FFFFFF"/>
        <w:spacing w:before="0" w:beforeAutospacing="0" w:after="0" w:afterAutospacing="0" w:line="234" w:lineRule="atLeast"/>
        <w:jc w:val="both"/>
        <w:rPr>
          <w:color w:val="000000"/>
          <w:sz w:val="26"/>
          <w:szCs w:val="26"/>
        </w:rPr>
      </w:pPr>
      <w:r w:rsidRPr="00CC4BC4">
        <w:rPr>
          <w:color w:val="000000"/>
          <w:sz w:val="26"/>
          <w:szCs w:val="26"/>
          <w:lang w:val="vi-VN"/>
        </w:rPr>
        <w:t>3. Phản ánh, tố cáo hành vi vi phạm pháp luật về phòng, chống tác hại của rượu, bia; tố cáo việc cơ quan, người có thẩm quyền không xử lý hành vi vi phạm pháp luật về phòng, chống tác hại của rượu, bia.</w:t>
      </w:r>
    </w:p>
    <w:p w:rsidR="00107E92" w:rsidRPr="00D74411" w:rsidRDefault="00107E92" w:rsidP="00416BBB">
      <w:pPr>
        <w:pStyle w:val="NormalWeb"/>
        <w:shd w:val="clear" w:color="auto" w:fill="FFFFFF"/>
        <w:spacing w:before="0" w:beforeAutospacing="0" w:after="0" w:afterAutospacing="0" w:line="234" w:lineRule="atLeast"/>
        <w:jc w:val="both"/>
        <w:rPr>
          <w:b/>
          <w:i/>
          <w:color w:val="000000"/>
          <w:sz w:val="26"/>
          <w:szCs w:val="26"/>
        </w:rPr>
      </w:pPr>
      <w:r w:rsidRPr="00D74411">
        <w:rPr>
          <w:b/>
          <w:i/>
          <w:color w:val="000000"/>
          <w:sz w:val="26"/>
          <w:szCs w:val="26"/>
          <w:lang w:val="vi-VN"/>
        </w:rPr>
        <w:t>4. Tuân thủ quy định của pháp luật về phòng, chống tác hại của rượu, bia.</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bookmarkStart w:id="1" w:name="dieu_5"/>
      <w:r w:rsidRPr="00CC4BC4">
        <w:rPr>
          <w:b/>
          <w:bCs/>
          <w:color w:val="000000"/>
          <w:sz w:val="26"/>
          <w:szCs w:val="26"/>
          <w:lang w:val="vi-VN"/>
        </w:rPr>
        <w:t>Điều 5. Các hành vi bị nghiêm cấm trong phòng, chống tác hại của rượu, bia</w:t>
      </w:r>
      <w:bookmarkEnd w:id="1"/>
    </w:p>
    <w:p w:rsidR="009723BC" w:rsidRPr="00CC4BC4" w:rsidRDefault="009723BC" w:rsidP="00416BBB">
      <w:pPr>
        <w:pStyle w:val="NormalWeb"/>
        <w:shd w:val="clear" w:color="auto" w:fill="FFFFFF"/>
        <w:spacing w:before="0" w:beforeAutospacing="0" w:after="0" w:afterAutospacing="0"/>
        <w:jc w:val="both"/>
        <w:rPr>
          <w:b/>
          <w:i/>
          <w:color w:val="000000"/>
          <w:sz w:val="26"/>
          <w:szCs w:val="26"/>
        </w:rPr>
      </w:pPr>
      <w:r w:rsidRPr="00CC4BC4">
        <w:rPr>
          <w:b/>
          <w:i/>
          <w:color w:val="000000"/>
          <w:sz w:val="26"/>
          <w:szCs w:val="26"/>
          <w:lang w:val="vi-VN"/>
        </w:rPr>
        <w:t>1. Xúi giục, kích động, lôi kéo, ép buộc người khác uống rượu, bia.</w:t>
      </w:r>
    </w:p>
    <w:p w:rsidR="009723BC" w:rsidRPr="00CC4BC4" w:rsidRDefault="009723BC" w:rsidP="00416BBB">
      <w:pPr>
        <w:pStyle w:val="NormalWeb"/>
        <w:shd w:val="clear" w:color="auto" w:fill="FFFFFF"/>
        <w:spacing w:before="0" w:beforeAutospacing="0" w:after="0" w:afterAutospacing="0"/>
        <w:jc w:val="both"/>
        <w:rPr>
          <w:b/>
          <w:i/>
          <w:color w:val="000000"/>
          <w:sz w:val="26"/>
          <w:szCs w:val="26"/>
        </w:rPr>
      </w:pPr>
      <w:r w:rsidRPr="00CC4BC4">
        <w:rPr>
          <w:b/>
          <w:i/>
          <w:color w:val="000000"/>
          <w:sz w:val="26"/>
          <w:szCs w:val="26"/>
          <w:lang w:val="vi-VN"/>
        </w:rPr>
        <w:t>2. Người chưa đủ 18 tuổi uống rượu, bia.</w:t>
      </w:r>
    </w:p>
    <w:p w:rsidR="009723BC" w:rsidRPr="00CC4BC4" w:rsidRDefault="009723BC" w:rsidP="00416BBB">
      <w:pPr>
        <w:pStyle w:val="NormalWeb"/>
        <w:shd w:val="clear" w:color="auto" w:fill="FFFFFF"/>
        <w:spacing w:before="0" w:beforeAutospacing="0" w:after="0" w:afterAutospacing="0"/>
        <w:jc w:val="both"/>
        <w:rPr>
          <w:b/>
          <w:i/>
          <w:color w:val="000000"/>
          <w:sz w:val="26"/>
          <w:szCs w:val="26"/>
        </w:rPr>
      </w:pPr>
      <w:r w:rsidRPr="00CC4BC4">
        <w:rPr>
          <w:b/>
          <w:i/>
          <w:color w:val="000000"/>
          <w:sz w:val="26"/>
          <w:szCs w:val="26"/>
          <w:lang w:val="vi-VN"/>
        </w:rPr>
        <w:t>3. Bán, cung cấp, khuyến mại rượu, bia cho người chưa đủ 18 tuổi.</w:t>
      </w:r>
    </w:p>
    <w:p w:rsidR="009723BC" w:rsidRPr="00CC4BC4" w:rsidRDefault="009723BC" w:rsidP="00416BBB">
      <w:pPr>
        <w:pStyle w:val="NormalWeb"/>
        <w:shd w:val="clear" w:color="auto" w:fill="FFFFFF"/>
        <w:spacing w:before="0" w:beforeAutospacing="0" w:after="0" w:afterAutospacing="0"/>
        <w:jc w:val="both"/>
        <w:rPr>
          <w:b/>
          <w:i/>
          <w:color w:val="000000"/>
          <w:sz w:val="26"/>
          <w:szCs w:val="26"/>
        </w:rPr>
      </w:pPr>
      <w:r w:rsidRPr="00CC4BC4">
        <w:rPr>
          <w:b/>
          <w:i/>
          <w:color w:val="000000"/>
          <w:sz w:val="26"/>
          <w:szCs w:val="26"/>
          <w:lang w:val="vi-VN"/>
        </w:rPr>
        <w:t>4. Sử dụng lao động là người chưa đủ 18 tuổi trực tiếp tham gia vào việc sản xuất, mua bán rượu, bia.</w:t>
      </w:r>
    </w:p>
    <w:p w:rsidR="009723BC" w:rsidRPr="00CC4BC4" w:rsidRDefault="009723BC" w:rsidP="00416BBB">
      <w:pPr>
        <w:pStyle w:val="NormalWeb"/>
        <w:shd w:val="clear" w:color="auto" w:fill="FFFFFF"/>
        <w:spacing w:before="0" w:beforeAutospacing="0" w:after="0" w:afterAutospacing="0"/>
        <w:jc w:val="both"/>
        <w:rPr>
          <w:b/>
          <w:i/>
          <w:color w:val="000000"/>
          <w:sz w:val="26"/>
          <w:szCs w:val="26"/>
        </w:rPr>
      </w:pPr>
      <w:r w:rsidRPr="00CC4BC4">
        <w:rPr>
          <w:b/>
          <w:i/>
          <w:color w:val="000000"/>
          <w:sz w:val="26"/>
          <w:szCs w:val="26"/>
          <w:lang w:val="vi-VN"/>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9723BC" w:rsidRPr="00CC4BC4" w:rsidRDefault="009723BC" w:rsidP="00416BBB">
      <w:pPr>
        <w:pStyle w:val="NormalWeb"/>
        <w:shd w:val="clear" w:color="auto" w:fill="FFFFFF"/>
        <w:spacing w:before="0" w:beforeAutospacing="0" w:after="0" w:afterAutospacing="0"/>
        <w:jc w:val="both"/>
        <w:rPr>
          <w:b/>
          <w:i/>
          <w:color w:val="000000"/>
          <w:sz w:val="26"/>
          <w:szCs w:val="26"/>
        </w:rPr>
      </w:pPr>
      <w:r w:rsidRPr="00CC4BC4">
        <w:rPr>
          <w:b/>
          <w:i/>
          <w:color w:val="000000"/>
          <w:sz w:val="26"/>
          <w:szCs w:val="26"/>
          <w:lang w:val="vi-VN"/>
        </w:rPr>
        <w:t>6. Điều khiển phương tiện giao thông mà trong máu hoặc hơi thở có nồng độ cồn.</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r w:rsidRPr="00CC4BC4">
        <w:rPr>
          <w:color w:val="000000"/>
          <w:sz w:val="26"/>
          <w:szCs w:val="26"/>
          <w:lang w:val="vi-VN"/>
        </w:rPr>
        <w:t>7. Quảng cáo rượu có độ cồn từ 15 độ trở lên.</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r w:rsidRPr="00CC4BC4">
        <w:rPr>
          <w:color w:val="000000"/>
          <w:sz w:val="26"/>
          <w:szCs w:val="26"/>
          <w:lang w:val="vi-VN"/>
        </w:rPr>
        <w:t>8. Cung cấp thông tin không chính xác, sai sự thật về ảnh hưởng của rượu, bia đối với sức khỏe.</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r w:rsidRPr="00CC4BC4">
        <w:rPr>
          <w:color w:val="000000"/>
          <w:sz w:val="26"/>
          <w:szCs w:val="26"/>
          <w:lang w:val="vi-VN"/>
        </w:rPr>
        <w:t>9. Khuyến mại trong hoạt động kinh doanh rượu, bia có độ cồn từ 15 độ trở lên; sử dụng rượu, bia có độ cồn từ 15 độ trở lên để khuyến mại dưới mọi hình thức.</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r w:rsidRPr="00CC4BC4">
        <w:rPr>
          <w:color w:val="000000"/>
          <w:sz w:val="26"/>
          <w:szCs w:val="26"/>
          <w:lang w:val="vi-VN"/>
        </w:rPr>
        <w:lastRenderedPageBreak/>
        <w:t>10.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r w:rsidRPr="00CC4BC4">
        <w:rPr>
          <w:color w:val="000000"/>
          <w:sz w:val="26"/>
          <w:szCs w:val="26"/>
          <w:lang w:val="vi-VN"/>
        </w:rPr>
        <w:t>11. Kinh doanh rượu không có giấy phép hoặc không đăng ký; bán rượu, bia bằng máy bán hàng tự động.</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r w:rsidRPr="00CC4BC4">
        <w:rPr>
          <w:color w:val="000000"/>
          <w:sz w:val="26"/>
          <w:szCs w:val="26"/>
          <w:lang w:val="vi-VN"/>
        </w:rPr>
        <w:t>12. Kinh doanh, tàng trữ, vận chuyển rượu, bia giả, nhập lậu, không bảo đảm chất lượng, không rõ nguồn gốc, xuất xứ, nhập lậu rượu, bia.</w:t>
      </w:r>
    </w:p>
    <w:p w:rsidR="009723BC" w:rsidRPr="00CC4BC4" w:rsidRDefault="009723BC" w:rsidP="00416BBB">
      <w:pPr>
        <w:pStyle w:val="NormalWeb"/>
        <w:shd w:val="clear" w:color="auto" w:fill="FFFFFF"/>
        <w:spacing w:before="0" w:beforeAutospacing="0" w:after="0" w:afterAutospacing="0"/>
        <w:jc w:val="both"/>
        <w:rPr>
          <w:color w:val="000000"/>
          <w:sz w:val="26"/>
          <w:szCs w:val="26"/>
        </w:rPr>
      </w:pPr>
      <w:r w:rsidRPr="00CC4BC4">
        <w:rPr>
          <w:color w:val="000000"/>
          <w:sz w:val="26"/>
          <w:szCs w:val="26"/>
          <w:lang w:val="vi-VN"/>
        </w:rPr>
        <w:t>13. Các hành vi bị nghiêm cấm khác liên quan đến rượu, bia do luật định.</w:t>
      </w:r>
    </w:p>
    <w:p w:rsidR="00107E92" w:rsidRPr="00CC4BC4" w:rsidRDefault="00107E92" w:rsidP="00416BBB">
      <w:pPr>
        <w:pStyle w:val="NormalWeb"/>
        <w:shd w:val="clear" w:color="auto" w:fill="FFFFFF"/>
        <w:spacing w:before="0" w:beforeAutospacing="0" w:after="0" w:afterAutospacing="0" w:line="234" w:lineRule="atLeast"/>
        <w:jc w:val="both"/>
        <w:rPr>
          <w:color w:val="000000"/>
          <w:sz w:val="26"/>
          <w:szCs w:val="26"/>
        </w:rPr>
      </w:pPr>
      <w:bookmarkStart w:id="2" w:name="chuong_4"/>
      <w:r w:rsidRPr="00CC4BC4">
        <w:rPr>
          <w:b/>
          <w:bCs/>
          <w:color w:val="000000"/>
          <w:sz w:val="26"/>
          <w:szCs w:val="26"/>
          <w:lang w:val="vi-VN"/>
        </w:rPr>
        <w:t>Chương IV</w:t>
      </w:r>
      <w:bookmarkEnd w:id="2"/>
      <w:r w:rsidRPr="00CC4BC4">
        <w:rPr>
          <w:b/>
          <w:bCs/>
          <w:color w:val="000000"/>
          <w:sz w:val="26"/>
          <w:szCs w:val="26"/>
        </w:rPr>
        <w:t xml:space="preserve">. </w:t>
      </w:r>
      <w:bookmarkStart w:id="3" w:name="chuong_4_name"/>
      <w:r w:rsidRPr="00CC4BC4">
        <w:rPr>
          <w:b/>
          <w:bCs/>
          <w:color w:val="000000"/>
          <w:sz w:val="26"/>
          <w:szCs w:val="26"/>
          <w:lang w:val="vi-VN"/>
        </w:rPr>
        <w:t>BIỆN PHÁP GIẢM TÁC HẠI CỦA RƯỢU, BIA</w:t>
      </w:r>
      <w:bookmarkEnd w:id="3"/>
    </w:p>
    <w:p w:rsidR="00107E92" w:rsidRPr="00CC4BC4" w:rsidRDefault="00107E92" w:rsidP="00416BBB">
      <w:pPr>
        <w:pStyle w:val="NormalWeb"/>
        <w:shd w:val="clear" w:color="auto" w:fill="FFFFFF"/>
        <w:spacing w:before="0" w:beforeAutospacing="0" w:after="0" w:afterAutospacing="0" w:line="234" w:lineRule="atLeast"/>
        <w:jc w:val="both"/>
        <w:rPr>
          <w:color w:val="000000"/>
          <w:sz w:val="26"/>
          <w:szCs w:val="26"/>
        </w:rPr>
      </w:pPr>
      <w:bookmarkStart w:id="4" w:name="dieu_21"/>
      <w:r w:rsidRPr="00CC4BC4">
        <w:rPr>
          <w:b/>
          <w:bCs/>
          <w:color w:val="000000"/>
          <w:sz w:val="26"/>
          <w:szCs w:val="26"/>
        </w:rPr>
        <w:t>Đ</w:t>
      </w:r>
      <w:r w:rsidRPr="00CC4BC4">
        <w:rPr>
          <w:b/>
          <w:bCs/>
          <w:color w:val="000000"/>
          <w:sz w:val="26"/>
          <w:szCs w:val="26"/>
          <w:lang w:val="vi-VN"/>
        </w:rPr>
        <w:t>iều 21. Phòng ngừa tai nạn giao thông liên quan đến sử dụng rượu, bia</w:t>
      </w:r>
      <w:bookmarkEnd w:id="4"/>
    </w:p>
    <w:p w:rsidR="00107E92" w:rsidRPr="00CC4BC4" w:rsidRDefault="00107E92" w:rsidP="00416BBB">
      <w:pPr>
        <w:pStyle w:val="NormalWeb"/>
        <w:shd w:val="clear" w:color="auto" w:fill="FFFFFF"/>
        <w:spacing w:before="0" w:beforeAutospacing="0" w:after="0" w:afterAutospacing="0" w:line="234" w:lineRule="atLeast"/>
        <w:jc w:val="both"/>
        <w:rPr>
          <w:b/>
          <w:i/>
          <w:color w:val="000000"/>
          <w:sz w:val="26"/>
          <w:szCs w:val="26"/>
        </w:rPr>
      </w:pPr>
      <w:r w:rsidRPr="00CC4BC4">
        <w:rPr>
          <w:b/>
          <w:i/>
          <w:color w:val="000000"/>
          <w:sz w:val="26"/>
          <w:szCs w:val="26"/>
          <w:lang w:val="vi-VN"/>
        </w:rPr>
        <w:t>1. Người điều khiển phương tiện giao thông không uống rượu, bia trước và trong khi tham gia giao thông.</w:t>
      </w:r>
    </w:p>
    <w:p w:rsidR="00107E92" w:rsidRPr="00CC4BC4" w:rsidRDefault="00107E92" w:rsidP="00416BBB">
      <w:pPr>
        <w:pStyle w:val="NormalWeb"/>
        <w:shd w:val="clear" w:color="auto" w:fill="FFFFFF"/>
        <w:spacing w:before="0" w:beforeAutospacing="0" w:after="0" w:afterAutospacing="0" w:line="234" w:lineRule="atLeast"/>
        <w:jc w:val="both"/>
        <w:rPr>
          <w:color w:val="000000"/>
          <w:sz w:val="26"/>
          <w:szCs w:val="26"/>
        </w:rPr>
      </w:pPr>
      <w:r w:rsidRPr="00CC4BC4">
        <w:rPr>
          <w:color w:val="000000"/>
          <w:sz w:val="26"/>
          <w:szCs w:val="26"/>
          <w:lang w:val="vi-VN"/>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w:t>
      </w:r>
    </w:p>
    <w:p w:rsidR="00107E92" w:rsidRPr="00CC4BC4" w:rsidRDefault="00107E92" w:rsidP="00416BBB">
      <w:pPr>
        <w:pStyle w:val="NormalWeb"/>
        <w:shd w:val="clear" w:color="auto" w:fill="FFFFFF"/>
        <w:spacing w:before="0" w:beforeAutospacing="0" w:after="0" w:afterAutospacing="0" w:line="234" w:lineRule="atLeast"/>
        <w:jc w:val="both"/>
        <w:rPr>
          <w:color w:val="000000"/>
          <w:sz w:val="26"/>
          <w:szCs w:val="26"/>
        </w:rPr>
      </w:pPr>
      <w:r w:rsidRPr="00CC4BC4">
        <w:rPr>
          <w:color w:val="000000"/>
          <w:sz w:val="26"/>
          <w:szCs w:val="26"/>
          <w:lang w:val="vi-VN"/>
        </w:rPr>
        <w:t>3. Cơ quan, người có thẩm quyền có trách nhiệm kiểm tra nồng độ cồn trong máu, hơi thở của người điều khiển phương tiện giao thông đang tham gia giao thông hoặc gây ra tai nạn giao thông.</w:t>
      </w:r>
    </w:p>
    <w:p w:rsidR="00107E92" w:rsidRPr="00CC4BC4" w:rsidRDefault="00107E92" w:rsidP="00416BBB">
      <w:pPr>
        <w:pStyle w:val="NormalWeb"/>
        <w:shd w:val="clear" w:color="auto" w:fill="FFFFFF"/>
        <w:spacing w:before="0" w:beforeAutospacing="0" w:after="0" w:afterAutospacing="0" w:line="234" w:lineRule="atLeast"/>
        <w:jc w:val="both"/>
        <w:rPr>
          <w:color w:val="000000"/>
          <w:sz w:val="26"/>
          <w:szCs w:val="26"/>
        </w:rPr>
      </w:pPr>
      <w:r w:rsidRPr="00CC4BC4">
        <w:rPr>
          <w:color w:val="000000"/>
          <w:sz w:val="26"/>
          <w:szCs w:val="26"/>
          <w:lang w:val="vi-VN"/>
        </w:rPr>
        <w:t>4. Bộ Giao thông vận tải có trách nhiệm xây dựng nội dung và tổ chức việc đào tạo về phòng, chống tác hại của rượu, bia trong chương trình đào tạo cấp bằng, chứng chỉ, giấy phép điều khiển phương tiện giao thông thuộc phạm vi quản lý.</w:t>
      </w:r>
    </w:p>
    <w:p w:rsidR="009723BC" w:rsidRPr="00CC4BC4" w:rsidRDefault="00416BBB" w:rsidP="00416BBB">
      <w:pPr>
        <w:jc w:val="both"/>
        <w:rPr>
          <w:rFonts w:cs="Times New Roman"/>
          <w:b/>
          <w:bCs/>
          <w:color w:val="000000"/>
          <w:szCs w:val="26"/>
          <w:shd w:val="clear" w:color="auto" w:fill="FFFFFF"/>
        </w:rPr>
      </w:pPr>
      <w:bookmarkStart w:id="5" w:name="dieu_22"/>
      <w:r w:rsidRPr="00CC4BC4">
        <w:rPr>
          <w:rFonts w:cs="Times New Roman"/>
          <w:b/>
          <w:bCs/>
          <w:color w:val="000000"/>
          <w:szCs w:val="26"/>
          <w:shd w:val="clear" w:color="auto" w:fill="FFFFFF"/>
          <w:lang w:val="vi-VN"/>
        </w:rPr>
        <w:t>Điều 22. Phòng ngừa, can thiệp và giảm tác hại của việc uống rượu, bia đối với sức khỏe</w:t>
      </w:r>
      <w:bookmarkEnd w:id="5"/>
    </w:p>
    <w:p w:rsidR="00416BBB" w:rsidRPr="00CC4BC4" w:rsidRDefault="00416BBB" w:rsidP="00416BBB">
      <w:pPr>
        <w:jc w:val="both"/>
        <w:rPr>
          <w:rFonts w:cs="Times New Roman"/>
          <w:b/>
          <w:bCs/>
          <w:color w:val="000000"/>
          <w:szCs w:val="26"/>
          <w:shd w:val="clear" w:color="auto" w:fill="FFFFFF"/>
        </w:rPr>
      </w:pPr>
      <w:bookmarkStart w:id="6" w:name="dieu_23"/>
      <w:r w:rsidRPr="00CC4BC4">
        <w:rPr>
          <w:rFonts w:cs="Times New Roman"/>
          <w:b/>
          <w:bCs/>
          <w:color w:val="000000"/>
          <w:szCs w:val="26"/>
          <w:shd w:val="clear" w:color="auto" w:fill="FFFFFF"/>
          <w:lang w:val="vi-VN"/>
        </w:rPr>
        <w:t>Điều 23. Tư vấn về phòng, chống tác hại của rượu, bia</w:t>
      </w:r>
      <w:bookmarkEnd w:id="6"/>
    </w:p>
    <w:p w:rsidR="00416BBB" w:rsidRPr="00CC4BC4" w:rsidRDefault="00416BBB" w:rsidP="00416BBB">
      <w:pPr>
        <w:jc w:val="both"/>
        <w:rPr>
          <w:rFonts w:cs="Times New Roman"/>
          <w:b/>
          <w:bCs/>
          <w:color w:val="000000"/>
          <w:szCs w:val="26"/>
          <w:shd w:val="clear" w:color="auto" w:fill="FFFFFF"/>
        </w:rPr>
      </w:pPr>
      <w:bookmarkStart w:id="7" w:name="dieu_24"/>
      <w:r w:rsidRPr="00CC4BC4">
        <w:rPr>
          <w:rFonts w:cs="Times New Roman"/>
          <w:b/>
          <w:bCs/>
          <w:color w:val="000000"/>
          <w:szCs w:val="26"/>
          <w:shd w:val="clear" w:color="auto" w:fill="FFFFFF"/>
          <w:lang w:val="vi-VN"/>
        </w:rPr>
        <w:t>Điều 24. Biện pháp phòng ngừa tác hại của rượu, bia tại cộng đồng</w:t>
      </w:r>
      <w:bookmarkEnd w:id="7"/>
    </w:p>
    <w:p w:rsidR="00416BBB" w:rsidRPr="006101E4" w:rsidRDefault="00416BBB" w:rsidP="00416BBB">
      <w:pPr>
        <w:pStyle w:val="NormalWeb"/>
        <w:shd w:val="clear" w:color="auto" w:fill="FFFFFF"/>
        <w:spacing w:before="0" w:beforeAutospacing="0" w:after="0" w:afterAutospacing="0" w:line="234" w:lineRule="atLeast"/>
        <w:jc w:val="both"/>
        <w:rPr>
          <w:b/>
          <w:i/>
          <w:color w:val="000000"/>
          <w:sz w:val="26"/>
          <w:szCs w:val="26"/>
        </w:rPr>
      </w:pPr>
      <w:r w:rsidRPr="006101E4">
        <w:rPr>
          <w:b/>
          <w:i/>
          <w:color w:val="000000"/>
          <w:sz w:val="26"/>
          <w:szCs w:val="26"/>
          <w:lang w:val="vi-VN"/>
        </w:rPr>
        <w:t>1. Tuyên truyền, vận động các gia đình, thành viên thuộc tổ chức, cộng đồng tham gia tuyên truyền và thực hiện quy định của pháp luật về phòng, chống tác hại của rượu, bia.</w:t>
      </w:r>
    </w:p>
    <w:p w:rsidR="00416BBB" w:rsidRPr="006101E4" w:rsidRDefault="00416BBB" w:rsidP="00416BBB">
      <w:pPr>
        <w:pStyle w:val="NormalWeb"/>
        <w:shd w:val="clear" w:color="auto" w:fill="FFFFFF"/>
        <w:spacing w:before="0" w:beforeAutospacing="0" w:after="0" w:afterAutospacing="0" w:line="234" w:lineRule="atLeast"/>
        <w:jc w:val="both"/>
        <w:rPr>
          <w:b/>
          <w:i/>
          <w:color w:val="000000"/>
          <w:sz w:val="26"/>
          <w:szCs w:val="26"/>
        </w:rPr>
      </w:pPr>
      <w:r w:rsidRPr="006101E4">
        <w:rPr>
          <w:b/>
          <w:i/>
          <w:color w:val="000000"/>
          <w:sz w:val="26"/>
          <w:szCs w:val="26"/>
          <w:lang w:val="vi-VN"/>
        </w:rPr>
        <w:t>2. Lồng ghép hoạt động phòng, chống tác hại của rượu, bia vào các phong trào, hoạt động văn hóa, văn nghệ, thể thao, xây dựng đời sống văn hóa và hoạt động khác tại cộng đồng.</w:t>
      </w:r>
    </w:p>
    <w:p w:rsidR="00416BBB" w:rsidRPr="006101E4" w:rsidRDefault="00416BBB" w:rsidP="00416BBB">
      <w:pPr>
        <w:pStyle w:val="NormalWeb"/>
        <w:shd w:val="clear" w:color="auto" w:fill="FFFFFF"/>
        <w:spacing w:before="0" w:beforeAutospacing="0" w:after="0" w:afterAutospacing="0" w:line="234" w:lineRule="atLeast"/>
        <w:jc w:val="both"/>
        <w:rPr>
          <w:b/>
          <w:i/>
          <w:color w:val="000000"/>
          <w:sz w:val="26"/>
          <w:szCs w:val="26"/>
        </w:rPr>
      </w:pPr>
      <w:r w:rsidRPr="006101E4">
        <w:rPr>
          <w:b/>
          <w:i/>
          <w:color w:val="000000"/>
          <w:sz w:val="26"/>
          <w:szCs w:val="26"/>
          <w:lang w:val="vi-VN"/>
        </w:rPr>
        <w:t>3. Vận động, khuyến khích quy định trong hương ước, quy ước việc hạn chế hoặc không uống rượu, bia tại đám cưới, đám tang, lễ hội trên địa bàn dân cư.</w:t>
      </w:r>
    </w:p>
    <w:p w:rsidR="00416BBB" w:rsidRPr="00CC4BC4" w:rsidRDefault="00416BBB" w:rsidP="00416BBB">
      <w:pPr>
        <w:pStyle w:val="NormalWeb"/>
        <w:shd w:val="clear" w:color="auto" w:fill="FFFFFF"/>
        <w:spacing w:before="0" w:beforeAutospacing="0" w:after="0" w:afterAutospacing="0" w:line="234" w:lineRule="atLeast"/>
        <w:jc w:val="both"/>
        <w:rPr>
          <w:color w:val="000000"/>
          <w:sz w:val="26"/>
          <w:szCs w:val="26"/>
        </w:rPr>
      </w:pPr>
      <w:r w:rsidRPr="00CC4BC4">
        <w:rPr>
          <w:color w:val="000000"/>
          <w:sz w:val="26"/>
          <w:szCs w:val="26"/>
          <w:lang w:val="vi-VN"/>
        </w:rPr>
        <w:t>4. Vận động cá nhân, tổ chức không sử dụng sản phẩm rượu, bia không rõ nguồn gốc, xuất xứ, chưa được kiểm nghiệm an toàn thực phẩm.</w:t>
      </w:r>
    </w:p>
    <w:p w:rsidR="00416BBB" w:rsidRPr="00CC4BC4" w:rsidRDefault="00416BBB" w:rsidP="00416BBB">
      <w:pPr>
        <w:pStyle w:val="NormalWeb"/>
        <w:shd w:val="clear" w:color="auto" w:fill="FFFFFF"/>
        <w:spacing w:before="0" w:beforeAutospacing="0" w:after="0" w:afterAutospacing="0" w:line="234" w:lineRule="atLeast"/>
        <w:jc w:val="both"/>
        <w:rPr>
          <w:color w:val="000000"/>
          <w:sz w:val="26"/>
          <w:szCs w:val="26"/>
        </w:rPr>
      </w:pPr>
      <w:r w:rsidRPr="00CC4BC4">
        <w:rPr>
          <w:color w:val="000000"/>
          <w:sz w:val="26"/>
          <w:szCs w:val="26"/>
          <w:lang w:val="vi-VN"/>
        </w:rPr>
        <w:t>5. Phát hiện, phản ánh người say rượu, bia, người nghiện rượu, bia để cảnh báo, phòng ngừa, xử lý hành vi gây ảnh hưởng đến trật tự, an toàn xã hội.</w:t>
      </w:r>
    </w:p>
    <w:p w:rsidR="00416BBB" w:rsidRPr="00CC4BC4" w:rsidRDefault="00416BBB" w:rsidP="00416BBB">
      <w:pPr>
        <w:jc w:val="both"/>
        <w:rPr>
          <w:rFonts w:cs="Times New Roman"/>
          <w:b/>
          <w:bCs/>
          <w:color w:val="000000"/>
          <w:szCs w:val="26"/>
          <w:shd w:val="clear" w:color="auto" w:fill="FFFFFF"/>
        </w:rPr>
      </w:pPr>
      <w:bookmarkStart w:id="8" w:name="dieu_25"/>
      <w:r w:rsidRPr="00CC4BC4">
        <w:rPr>
          <w:rFonts w:cs="Times New Roman"/>
          <w:b/>
          <w:bCs/>
          <w:color w:val="000000"/>
          <w:szCs w:val="26"/>
          <w:shd w:val="clear" w:color="auto" w:fill="FFFFFF"/>
          <w:lang w:val="vi-VN"/>
        </w:rPr>
        <w:t>Điều 25. Chăm sóc, hỗ trợ, bảo vệ trẻ em, phụ nữ và các đối tượng yếu thế khác để phòng ngừa, giảm tác hại của rượu, bia</w:t>
      </w:r>
      <w:bookmarkEnd w:id="8"/>
    </w:p>
    <w:p w:rsidR="00416BBB" w:rsidRPr="00CC4BC4" w:rsidRDefault="00416BBB" w:rsidP="00416BBB">
      <w:pPr>
        <w:jc w:val="both"/>
        <w:rPr>
          <w:rFonts w:cs="Times New Roman"/>
          <w:bCs/>
          <w:color w:val="000000"/>
          <w:szCs w:val="26"/>
          <w:shd w:val="clear" w:color="auto" w:fill="FFFFFF"/>
        </w:rPr>
      </w:pPr>
      <w:r w:rsidRPr="00CC4BC4">
        <w:rPr>
          <w:rFonts w:cs="Times New Roman"/>
          <w:bCs/>
          <w:color w:val="000000"/>
          <w:szCs w:val="26"/>
          <w:shd w:val="clear" w:color="auto" w:fill="FFFFFF"/>
        </w:rPr>
        <w:t>…</w:t>
      </w:r>
    </w:p>
    <w:p w:rsidR="00416BBB" w:rsidRPr="00CC4BC4" w:rsidRDefault="00416BBB" w:rsidP="00E3237A">
      <w:pPr>
        <w:ind w:firstLine="720"/>
        <w:jc w:val="both"/>
        <w:rPr>
          <w:rFonts w:cs="Times New Roman"/>
          <w:bCs/>
          <w:color w:val="000000"/>
          <w:szCs w:val="26"/>
          <w:shd w:val="clear" w:color="auto" w:fill="FFFFFF"/>
        </w:rPr>
      </w:pPr>
      <w:r w:rsidRPr="00CC4BC4">
        <w:rPr>
          <w:rFonts w:cs="Times New Roman"/>
          <w:bCs/>
          <w:color w:val="000000"/>
          <w:szCs w:val="26"/>
          <w:shd w:val="clear" w:color="auto" w:fill="FFFFFF"/>
        </w:rPr>
        <w:t>Kính thưa quý thầy cô giáo và các em thân mến!</w:t>
      </w:r>
    </w:p>
    <w:p w:rsidR="00416BBB" w:rsidRPr="00CC4BC4" w:rsidRDefault="00416BBB" w:rsidP="00416BBB">
      <w:pPr>
        <w:jc w:val="both"/>
        <w:rPr>
          <w:rFonts w:cs="Times New Roman"/>
          <w:bCs/>
          <w:color w:val="000000"/>
          <w:szCs w:val="26"/>
          <w:shd w:val="clear" w:color="auto" w:fill="FFFFFF"/>
        </w:rPr>
      </w:pPr>
      <w:r w:rsidRPr="00CC4BC4">
        <w:rPr>
          <w:rFonts w:cs="Times New Roman"/>
          <w:bCs/>
          <w:color w:val="000000"/>
          <w:szCs w:val="26"/>
          <w:shd w:val="clear" w:color="auto" w:fill="FFFFFF"/>
        </w:rPr>
        <w:t xml:space="preserve">Vì thời gian có hạn, điều kiện không cho phép. Chúng tôi chỉ giới thiệu </w:t>
      </w:r>
      <w:r w:rsidR="00CC4BC4">
        <w:rPr>
          <w:rFonts w:cs="Times New Roman"/>
          <w:bCs/>
          <w:color w:val="000000"/>
          <w:szCs w:val="26"/>
          <w:shd w:val="clear" w:color="auto" w:fill="FFFFFF"/>
        </w:rPr>
        <w:t>đơn giản, ngắn gọn như vậy</w:t>
      </w:r>
      <w:r w:rsidRPr="00CC4BC4">
        <w:rPr>
          <w:rFonts w:cs="Times New Roman"/>
          <w:bCs/>
          <w:color w:val="000000"/>
          <w:szCs w:val="26"/>
          <w:shd w:val="clear" w:color="auto" w:fill="FFFFFF"/>
        </w:rPr>
        <w:t xml:space="preserve">. </w:t>
      </w:r>
      <w:r w:rsidR="00CC4BC4">
        <w:rPr>
          <w:rFonts w:cs="Times New Roman"/>
          <w:bCs/>
          <w:color w:val="000000"/>
          <w:szCs w:val="26"/>
          <w:shd w:val="clear" w:color="auto" w:fill="FFFFFF"/>
        </w:rPr>
        <w:t>Quý t</w:t>
      </w:r>
      <w:r w:rsidRPr="00CC4BC4">
        <w:rPr>
          <w:rFonts w:cs="Times New Roman"/>
          <w:bCs/>
          <w:color w:val="000000"/>
          <w:szCs w:val="26"/>
          <w:shd w:val="clear" w:color="auto" w:fill="FFFFFF"/>
        </w:rPr>
        <w:t xml:space="preserve">hầy cô giáo và </w:t>
      </w:r>
      <w:r w:rsidR="00CC4BC4">
        <w:rPr>
          <w:rFonts w:cs="Times New Roman"/>
          <w:bCs/>
          <w:color w:val="000000"/>
          <w:szCs w:val="26"/>
          <w:shd w:val="clear" w:color="auto" w:fill="FFFFFF"/>
        </w:rPr>
        <w:t xml:space="preserve">các </w:t>
      </w:r>
      <w:r w:rsidR="00D74411">
        <w:rPr>
          <w:rFonts w:cs="Times New Roman"/>
          <w:bCs/>
          <w:color w:val="000000"/>
          <w:szCs w:val="26"/>
          <w:shd w:val="clear" w:color="auto" w:fill="FFFFFF"/>
        </w:rPr>
        <w:t xml:space="preserve">em </w:t>
      </w:r>
      <w:r w:rsidRPr="00CC4BC4">
        <w:rPr>
          <w:rFonts w:cs="Times New Roman"/>
          <w:bCs/>
          <w:color w:val="000000"/>
          <w:szCs w:val="26"/>
          <w:shd w:val="clear" w:color="auto" w:fill="FFFFFF"/>
        </w:rPr>
        <w:t>học sinh</w:t>
      </w:r>
      <w:r w:rsidR="00CC4BC4">
        <w:rPr>
          <w:rFonts w:cs="Times New Roman"/>
          <w:bCs/>
          <w:color w:val="000000"/>
          <w:szCs w:val="26"/>
          <w:shd w:val="clear" w:color="auto" w:fill="FFFFFF"/>
        </w:rPr>
        <w:t xml:space="preserve"> có thể</w:t>
      </w:r>
      <w:r w:rsidRPr="00CC4BC4">
        <w:rPr>
          <w:rFonts w:cs="Times New Roman"/>
          <w:bCs/>
          <w:color w:val="000000"/>
          <w:szCs w:val="26"/>
          <w:shd w:val="clear" w:color="auto" w:fill="FFFFFF"/>
        </w:rPr>
        <w:t xml:space="preserve"> tham khảo thêm từ các nguồn thông tin khác</w:t>
      </w:r>
      <w:r w:rsidR="00E3237A">
        <w:rPr>
          <w:rFonts w:cs="Times New Roman"/>
          <w:bCs/>
          <w:color w:val="000000"/>
          <w:szCs w:val="26"/>
          <w:shd w:val="clear" w:color="auto" w:fill="FFFFFF"/>
        </w:rPr>
        <w:t xml:space="preserve"> để được hiểu rõ</w:t>
      </w:r>
      <w:r w:rsidRPr="00CC4BC4">
        <w:rPr>
          <w:rFonts w:cs="Times New Roman"/>
          <w:bCs/>
          <w:color w:val="000000"/>
          <w:szCs w:val="26"/>
          <w:shd w:val="clear" w:color="auto" w:fill="FFFFFF"/>
        </w:rPr>
        <w:t>.</w:t>
      </w:r>
    </w:p>
    <w:p w:rsidR="00416BBB" w:rsidRPr="00CC4BC4" w:rsidRDefault="00E3237A" w:rsidP="00E3237A">
      <w:pPr>
        <w:ind w:firstLine="720"/>
        <w:jc w:val="both"/>
        <w:rPr>
          <w:rFonts w:cs="Times New Roman"/>
          <w:bCs/>
          <w:color w:val="000000"/>
          <w:szCs w:val="26"/>
          <w:shd w:val="clear" w:color="auto" w:fill="FFFFFF"/>
        </w:rPr>
      </w:pPr>
      <w:r>
        <w:rPr>
          <w:rFonts w:cs="Times New Roman"/>
          <w:bCs/>
          <w:color w:val="000000"/>
          <w:szCs w:val="26"/>
          <w:shd w:val="clear" w:color="auto" w:fill="FFFFFF"/>
        </w:rPr>
        <w:t>C</w:t>
      </w:r>
      <w:r w:rsidR="00416BBB" w:rsidRPr="00CC4BC4">
        <w:rPr>
          <w:rFonts w:cs="Times New Roman"/>
          <w:bCs/>
          <w:color w:val="000000"/>
          <w:szCs w:val="26"/>
          <w:shd w:val="clear" w:color="auto" w:fill="FFFFFF"/>
        </w:rPr>
        <w:t>húng tôi</w:t>
      </w:r>
      <w:r>
        <w:rPr>
          <w:rFonts w:cs="Times New Roman"/>
          <w:bCs/>
          <w:color w:val="000000"/>
          <w:szCs w:val="26"/>
          <w:shd w:val="clear" w:color="auto" w:fill="FFFFFF"/>
        </w:rPr>
        <w:t xml:space="preserve"> cũng khuyến cáo</w:t>
      </w:r>
      <w:r w:rsidR="00416BBB" w:rsidRPr="00CC4BC4">
        <w:rPr>
          <w:rFonts w:cs="Times New Roman"/>
          <w:bCs/>
          <w:color w:val="000000"/>
          <w:szCs w:val="26"/>
          <w:shd w:val="clear" w:color="auto" w:fill="FFFFFF"/>
        </w:rPr>
        <w:t xml:space="preserve"> quý thầy</w:t>
      </w:r>
      <w:r w:rsidR="007172EC">
        <w:rPr>
          <w:rFonts w:cs="Times New Roman"/>
          <w:bCs/>
          <w:color w:val="000000"/>
          <w:szCs w:val="26"/>
          <w:shd w:val="clear" w:color="auto" w:fill="FFFFFF"/>
        </w:rPr>
        <w:t>,</w:t>
      </w:r>
      <w:r w:rsidR="00416BBB" w:rsidRPr="00CC4BC4">
        <w:rPr>
          <w:rFonts w:cs="Times New Roman"/>
          <w:bCs/>
          <w:color w:val="000000"/>
          <w:szCs w:val="26"/>
          <w:shd w:val="clear" w:color="auto" w:fill="FFFFFF"/>
        </w:rPr>
        <w:t xml:space="preserve"> cô và </w:t>
      </w:r>
      <w:r>
        <w:rPr>
          <w:rFonts w:cs="Times New Roman"/>
          <w:bCs/>
          <w:color w:val="000000"/>
          <w:szCs w:val="26"/>
          <w:shd w:val="clear" w:color="auto" w:fill="FFFFFF"/>
        </w:rPr>
        <w:t xml:space="preserve">các </w:t>
      </w:r>
      <w:r w:rsidR="00416BBB" w:rsidRPr="00CC4BC4">
        <w:rPr>
          <w:rFonts w:cs="Times New Roman"/>
          <w:bCs/>
          <w:color w:val="000000"/>
          <w:szCs w:val="26"/>
          <w:shd w:val="clear" w:color="auto" w:fill="FFFFFF"/>
        </w:rPr>
        <w:t>học sinh nghiêm chỉnh chấp hành các quy định của pháp luật về phòng chống tác hại của rượu</w:t>
      </w:r>
      <w:r w:rsidR="007172EC">
        <w:rPr>
          <w:rFonts w:cs="Times New Roman"/>
          <w:bCs/>
          <w:color w:val="000000"/>
          <w:szCs w:val="26"/>
          <w:shd w:val="clear" w:color="auto" w:fill="FFFFFF"/>
        </w:rPr>
        <w:t>,</w:t>
      </w:r>
      <w:r w:rsidR="00416BBB" w:rsidRPr="00CC4BC4">
        <w:rPr>
          <w:rFonts w:cs="Times New Roman"/>
          <w:bCs/>
          <w:color w:val="000000"/>
          <w:szCs w:val="26"/>
          <w:shd w:val="clear" w:color="auto" w:fill="FFFFFF"/>
        </w:rPr>
        <w:t xml:space="preserve"> bia.</w:t>
      </w:r>
    </w:p>
    <w:p w:rsidR="00416BBB" w:rsidRPr="00CC4BC4" w:rsidRDefault="00416BBB" w:rsidP="00D74411">
      <w:pPr>
        <w:ind w:left="5040" w:firstLine="720"/>
        <w:jc w:val="both"/>
        <w:rPr>
          <w:rFonts w:cs="Times New Roman"/>
          <w:bCs/>
          <w:color w:val="000000"/>
          <w:szCs w:val="26"/>
          <w:shd w:val="clear" w:color="auto" w:fill="FFFFFF"/>
        </w:rPr>
      </w:pPr>
      <w:r w:rsidRPr="00CC4BC4">
        <w:rPr>
          <w:rFonts w:cs="Times New Roman"/>
          <w:bCs/>
          <w:color w:val="000000"/>
          <w:szCs w:val="26"/>
          <w:shd w:val="clear" w:color="auto" w:fill="FFFFFF"/>
        </w:rPr>
        <w:t>Trân trọng</w:t>
      </w:r>
      <w:r w:rsidR="00D74411">
        <w:rPr>
          <w:rFonts w:cs="Times New Roman"/>
          <w:bCs/>
          <w:color w:val="000000"/>
          <w:szCs w:val="26"/>
          <w:shd w:val="clear" w:color="auto" w:fill="FFFFFF"/>
        </w:rPr>
        <w:t xml:space="preserve"> cảm ơn</w:t>
      </w:r>
      <w:r w:rsidRPr="00CC4BC4">
        <w:rPr>
          <w:rFonts w:cs="Times New Roman"/>
          <w:bCs/>
          <w:color w:val="000000"/>
          <w:szCs w:val="26"/>
          <w:shd w:val="clear" w:color="auto" w:fill="FFFFFF"/>
        </w:rPr>
        <w:t>!</w:t>
      </w:r>
    </w:p>
    <w:p w:rsidR="00416BBB" w:rsidRPr="00CC4BC4" w:rsidRDefault="00416BBB" w:rsidP="00D74411">
      <w:pPr>
        <w:ind w:left="4320"/>
        <w:jc w:val="both"/>
        <w:rPr>
          <w:rFonts w:cs="Times New Roman"/>
          <w:b/>
          <w:szCs w:val="26"/>
        </w:rPr>
      </w:pPr>
      <w:bookmarkStart w:id="9" w:name="_GoBack"/>
      <w:bookmarkEnd w:id="9"/>
      <w:r w:rsidRPr="00CC4BC4">
        <w:rPr>
          <w:rFonts w:cs="Times New Roman"/>
          <w:b/>
          <w:bCs/>
          <w:color w:val="000000"/>
          <w:szCs w:val="26"/>
          <w:shd w:val="clear" w:color="auto" w:fill="FFFFFF"/>
        </w:rPr>
        <w:t>TỔ PHÁP CHẾ</w:t>
      </w:r>
      <w:r w:rsidR="00903B1A">
        <w:rPr>
          <w:rFonts w:cs="Times New Roman"/>
          <w:b/>
          <w:bCs/>
          <w:color w:val="000000"/>
          <w:szCs w:val="26"/>
          <w:shd w:val="clear" w:color="auto" w:fill="FFFFFF"/>
        </w:rPr>
        <w:t>_TVHĐ</w:t>
      </w:r>
    </w:p>
    <w:sectPr w:rsidR="00416BBB" w:rsidRPr="00CC4BC4" w:rsidSect="00ED022E">
      <w:pgSz w:w="11907" w:h="16840" w:code="9"/>
      <w:pgMar w:top="1134" w:right="1134" w:bottom="1134" w:left="1304" w:header="397" w:footer="39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9723BC"/>
    <w:rsid w:val="000267DC"/>
    <w:rsid w:val="0004064A"/>
    <w:rsid w:val="00107E92"/>
    <w:rsid w:val="00364EBE"/>
    <w:rsid w:val="00416BBB"/>
    <w:rsid w:val="005E6681"/>
    <w:rsid w:val="006101E4"/>
    <w:rsid w:val="00645DD0"/>
    <w:rsid w:val="00657894"/>
    <w:rsid w:val="007172EC"/>
    <w:rsid w:val="007B277D"/>
    <w:rsid w:val="007B4007"/>
    <w:rsid w:val="00830B9B"/>
    <w:rsid w:val="00903B1A"/>
    <w:rsid w:val="00910A1D"/>
    <w:rsid w:val="009723BC"/>
    <w:rsid w:val="00A33B42"/>
    <w:rsid w:val="00A47CD5"/>
    <w:rsid w:val="00A810C3"/>
    <w:rsid w:val="00A838E7"/>
    <w:rsid w:val="00AA0ADE"/>
    <w:rsid w:val="00B83BE1"/>
    <w:rsid w:val="00CC4BC4"/>
    <w:rsid w:val="00D74411"/>
    <w:rsid w:val="00E3237A"/>
    <w:rsid w:val="00ED022E"/>
    <w:rsid w:val="00F11DAE"/>
    <w:rsid w:val="00F6021F"/>
    <w:rsid w:val="00FC327D"/>
    <w:rsid w:val="00FC7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3BC"/>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CC4B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870047">
      <w:bodyDiv w:val="1"/>
      <w:marLeft w:val="0"/>
      <w:marRight w:val="0"/>
      <w:marTop w:val="0"/>
      <w:marBottom w:val="0"/>
      <w:divBdr>
        <w:top w:val="none" w:sz="0" w:space="0" w:color="auto"/>
        <w:left w:val="none" w:sz="0" w:space="0" w:color="auto"/>
        <w:bottom w:val="none" w:sz="0" w:space="0" w:color="auto"/>
        <w:right w:val="none" w:sz="0" w:space="0" w:color="auto"/>
      </w:divBdr>
    </w:div>
    <w:div w:id="363798022">
      <w:bodyDiv w:val="1"/>
      <w:marLeft w:val="0"/>
      <w:marRight w:val="0"/>
      <w:marTop w:val="0"/>
      <w:marBottom w:val="0"/>
      <w:divBdr>
        <w:top w:val="none" w:sz="0" w:space="0" w:color="auto"/>
        <w:left w:val="none" w:sz="0" w:space="0" w:color="auto"/>
        <w:bottom w:val="none" w:sz="0" w:space="0" w:color="auto"/>
        <w:right w:val="none" w:sz="0" w:space="0" w:color="auto"/>
      </w:divBdr>
    </w:div>
    <w:div w:id="734007849">
      <w:bodyDiv w:val="1"/>
      <w:marLeft w:val="0"/>
      <w:marRight w:val="0"/>
      <w:marTop w:val="0"/>
      <w:marBottom w:val="0"/>
      <w:divBdr>
        <w:top w:val="none" w:sz="0" w:space="0" w:color="auto"/>
        <w:left w:val="none" w:sz="0" w:space="0" w:color="auto"/>
        <w:bottom w:val="none" w:sz="0" w:space="0" w:color="auto"/>
        <w:right w:val="none" w:sz="0" w:space="0" w:color="auto"/>
      </w:divBdr>
    </w:div>
    <w:div w:id="1620186804">
      <w:bodyDiv w:val="1"/>
      <w:marLeft w:val="0"/>
      <w:marRight w:val="0"/>
      <w:marTop w:val="0"/>
      <w:marBottom w:val="0"/>
      <w:divBdr>
        <w:top w:val="none" w:sz="0" w:space="0" w:color="auto"/>
        <w:left w:val="none" w:sz="0" w:space="0" w:color="auto"/>
        <w:bottom w:val="none" w:sz="0" w:space="0" w:color="auto"/>
        <w:right w:val="none" w:sz="0" w:space="0" w:color="auto"/>
      </w:divBdr>
    </w:div>
    <w:div w:id="18185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cp:lastModifiedBy>
  <cp:revision>13</cp:revision>
  <cp:lastPrinted>2019-12-05T01:21:00Z</cp:lastPrinted>
  <dcterms:created xsi:type="dcterms:W3CDTF">2019-11-21T06:41:00Z</dcterms:created>
  <dcterms:modified xsi:type="dcterms:W3CDTF">2022-12-15T02:08:00Z</dcterms:modified>
</cp:coreProperties>
</file>